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98F507">
      <w:pPr>
        <w:jc w:val="center"/>
        <w:rPr>
          <w:rFonts w:ascii="宋体" w:hAnsi="宋体"/>
          <w:b/>
          <w:bCs/>
          <w:color w:val="000000"/>
          <w:sz w:val="44"/>
        </w:rPr>
      </w:pPr>
      <w:r>
        <w:rPr>
          <w:rFonts w:hint="eastAsia" w:ascii="宋体" w:hAnsi="宋体"/>
          <w:b/>
          <w:bCs/>
          <w:color w:val="000000"/>
          <w:sz w:val="44"/>
        </w:rPr>
        <w:t>吉林省危险废物经营许可证持证企业名单(202</w:t>
      </w:r>
      <w:r>
        <w:rPr>
          <w:rFonts w:hint="eastAsia" w:ascii="宋体" w:hAnsi="宋体"/>
          <w:b/>
          <w:bCs/>
          <w:color w:val="000000"/>
          <w:sz w:val="44"/>
          <w:lang w:val="en-US" w:eastAsia="zh-CN"/>
        </w:rPr>
        <w:t>6</w:t>
      </w:r>
      <w:r>
        <w:rPr>
          <w:rFonts w:hint="eastAsia" w:ascii="宋体" w:hAnsi="宋体"/>
          <w:b/>
          <w:bCs/>
          <w:color w:val="000000"/>
          <w:sz w:val="44"/>
        </w:rPr>
        <w:t>年</w:t>
      </w:r>
      <w:r>
        <w:rPr>
          <w:rFonts w:hint="eastAsia" w:ascii="宋体" w:hAnsi="宋体"/>
          <w:b/>
          <w:bCs/>
          <w:color w:val="000000"/>
          <w:sz w:val="44"/>
          <w:lang w:val="en-US" w:eastAsia="zh-CN"/>
        </w:rPr>
        <w:t>9</w:t>
      </w:r>
      <w:r>
        <w:rPr>
          <w:rFonts w:hint="eastAsia" w:ascii="宋体" w:hAnsi="宋体"/>
          <w:b/>
          <w:bCs/>
          <w:color w:val="000000"/>
          <w:sz w:val="44"/>
        </w:rPr>
        <w:t>月更新)</w:t>
      </w:r>
    </w:p>
    <w:tbl>
      <w:tblPr>
        <w:tblStyle w:val="9"/>
        <w:tblW w:w="220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992"/>
        <w:gridCol w:w="1536"/>
        <w:gridCol w:w="1080"/>
        <w:gridCol w:w="1440"/>
        <w:gridCol w:w="1614"/>
        <w:gridCol w:w="7230"/>
        <w:gridCol w:w="2126"/>
        <w:gridCol w:w="2410"/>
        <w:gridCol w:w="1134"/>
        <w:gridCol w:w="1842"/>
      </w:tblGrid>
      <w:tr w14:paraId="07A23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2" w:hRule="atLeast"/>
          <w:tblHeader/>
        </w:trPr>
        <w:tc>
          <w:tcPr>
            <w:tcW w:w="675" w:type="dxa"/>
            <w:vAlign w:val="center"/>
          </w:tcPr>
          <w:p w14:paraId="78328FEA">
            <w:pPr>
              <w:spacing w:before="156" w:beforeLines="50" w:after="156" w:afterLines="50"/>
              <w:jc w:val="center"/>
              <w:rPr>
                <w:rFonts w:ascii="仿宋_GB2312" w:hAnsi="宋体" w:eastAsia="仿宋_GB2312"/>
                <w:b/>
                <w:color w:val="000000"/>
                <w:sz w:val="24"/>
              </w:rPr>
            </w:pPr>
            <w:r>
              <w:rPr>
                <w:rFonts w:hint="eastAsia" w:ascii="仿宋_GB2312" w:hAnsi="宋体" w:eastAsia="仿宋_GB2312"/>
                <w:b/>
                <w:color w:val="000000"/>
                <w:sz w:val="24"/>
              </w:rPr>
              <w:t>序号</w:t>
            </w:r>
          </w:p>
        </w:tc>
        <w:tc>
          <w:tcPr>
            <w:tcW w:w="992" w:type="dxa"/>
            <w:vAlign w:val="center"/>
          </w:tcPr>
          <w:p w14:paraId="186917D2">
            <w:pPr>
              <w:spacing w:before="156" w:beforeLines="50" w:after="156" w:afterLines="50"/>
              <w:jc w:val="center"/>
              <w:rPr>
                <w:rFonts w:ascii="仿宋_GB2312" w:hAnsi="宋体" w:eastAsia="仿宋_GB2312"/>
                <w:b/>
                <w:color w:val="000000"/>
                <w:sz w:val="24"/>
              </w:rPr>
            </w:pPr>
            <w:r>
              <w:rPr>
                <w:rFonts w:hint="eastAsia" w:ascii="仿宋_GB2312" w:hAnsi="宋体" w:eastAsia="仿宋_GB2312"/>
                <w:b/>
                <w:color w:val="000000"/>
                <w:sz w:val="24"/>
              </w:rPr>
              <w:t>编号</w:t>
            </w:r>
          </w:p>
        </w:tc>
        <w:tc>
          <w:tcPr>
            <w:tcW w:w="1536" w:type="dxa"/>
            <w:vAlign w:val="center"/>
          </w:tcPr>
          <w:p w14:paraId="7D475904">
            <w:pPr>
              <w:spacing w:before="156" w:beforeLines="50" w:after="156" w:afterLines="50"/>
              <w:jc w:val="center"/>
              <w:rPr>
                <w:rFonts w:ascii="仿宋_GB2312" w:hAnsi="宋体" w:eastAsia="仿宋_GB2312"/>
                <w:b/>
                <w:color w:val="000000"/>
                <w:sz w:val="24"/>
              </w:rPr>
            </w:pPr>
            <w:r>
              <w:rPr>
                <w:rFonts w:hint="eastAsia" w:ascii="仿宋_GB2312" w:hAnsi="宋体" w:eastAsia="仿宋_GB2312"/>
                <w:b/>
                <w:color w:val="000000"/>
                <w:sz w:val="24"/>
              </w:rPr>
              <w:t>法人名称</w:t>
            </w:r>
          </w:p>
        </w:tc>
        <w:tc>
          <w:tcPr>
            <w:tcW w:w="1080" w:type="dxa"/>
            <w:vAlign w:val="center"/>
          </w:tcPr>
          <w:p w14:paraId="37E25CBC">
            <w:pPr>
              <w:spacing w:before="156" w:beforeLines="50" w:after="156" w:afterLines="50"/>
              <w:jc w:val="center"/>
              <w:rPr>
                <w:rFonts w:ascii="仿宋_GB2312" w:hAnsi="宋体" w:eastAsia="仿宋_GB2312"/>
                <w:b/>
                <w:color w:val="000000"/>
                <w:sz w:val="24"/>
              </w:rPr>
            </w:pPr>
            <w:r>
              <w:rPr>
                <w:rFonts w:hint="eastAsia" w:ascii="仿宋_GB2312" w:hAnsi="宋体" w:eastAsia="仿宋_GB2312"/>
                <w:b/>
                <w:color w:val="000000"/>
                <w:sz w:val="24"/>
              </w:rPr>
              <w:t>法定代表人</w:t>
            </w:r>
          </w:p>
        </w:tc>
        <w:tc>
          <w:tcPr>
            <w:tcW w:w="1440" w:type="dxa"/>
            <w:vAlign w:val="center"/>
          </w:tcPr>
          <w:p w14:paraId="04642DB1">
            <w:pPr>
              <w:spacing w:before="156" w:beforeLines="50" w:after="156" w:afterLines="50"/>
              <w:jc w:val="center"/>
              <w:rPr>
                <w:rFonts w:ascii="仿宋_GB2312" w:hAnsi="宋体" w:eastAsia="仿宋_GB2312"/>
                <w:b/>
                <w:color w:val="000000"/>
                <w:sz w:val="24"/>
              </w:rPr>
            </w:pPr>
            <w:r>
              <w:rPr>
                <w:rFonts w:hint="eastAsia" w:ascii="仿宋_GB2312" w:hAnsi="宋体" w:eastAsia="仿宋_GB2312"/>
                <w:b/>
                <w:color w:val="000000"/>
                <w:sz w:val="24"/>
              </w:rPr>
              <w:t>住所</w:t>
            </w:r>
          </w:p>
        </w:tc>
        <w:tc>
          <w:tcPr>
            <w:tcW w:w="1614" w:type="dxa"/>
            <w:vAlign w:val="center"/>
          </w:tcPr>
          <w:p w14:paraId="6510EEF5">
            <w:pPr>
              <w:spacing w:before="156" w:beforeLines="50" w:after="156" w:afterLines="50"/>
              <w:jc w:val="center"/>
              <w:rPr>
                <w:rFonts w:ascii="仿宋_GB2312" w:hAnsi="宋体" w:eastAsia="仿宋_GB2312"/>
                <w:b/>
                <w:color w:val="000000"/>
                <w:sz w:val="24"/>
              </w:rPr>
            </w:pPr>
            <w:r>
              <w:rPr>
                <w:rFonts w:hint="eastAsia" w:ascii="仿宋_GB2312" w:hAnsi="宋体" w:eastAsia="仿宋_GB2312"/>
                <w:b/>
                <w:color w:val="000000"/>
                <w:sz w:val="24"/>
              </w:rPr>
              <w:t>经营设施   地址</w:t>
            </w:r>
          </w:p>
        </w:tc>
        <w:tc>
          <w:tcPr>
            <w:tcW w:w="7230" w:type="dxa"/>
            <w:vAlign w:val="center"/>
          </w:tcPr>
          <w:p w14:paraId="79C7682C">
            <w:pPr>
              <w:spacing w:before="156" w:beforeLines="50" w:after="156" w:afterLines="50"/>
              <w:jc w:val="center"/>
              <w:rPr>
                <w:rFonts w:ascii="仿宋_GB2312" w:hAnsi="宋体" w:eastAsia="仿宋_GB2312"/>
                <w:b/>
                <w:color w:val="000000"/>
                <w:sz w:val="24"/>
              </w:rPr>
            </w:pPr>
            <w:r>
              <w:rPr>
                <w:rFonts w:hint="eastAsia" w:ascii="仿宋_GB2312" w:hAnsi="宋体" w:eastAsia="仿宋_GB2312"/>
                <w:b/>
                <w:color w:val="000000"/>
                <w:sz w:val="24"/>
              </w:rPr>
              <w:t>核准经营危险废物类别及经营规模</w:t>
            </w:r>
          </w:p>
        </w:tc>
        <w:tc>
          <w:tcPr>
            <w:tcW w:w="2126" w:type="dxa"/>
            <w:vAlign w:val="center"/>
          </w:tcPr>
          <w:p w14:paraId="171A11E8">
            <w:pPr>
              <w:spacing w:before="156" w:beforeLines="50" w:after="156" w:afterLines="50"/>
              <w:jc w:val="center"/>
              <w:rPr>
                <w:rFonts w:ascii="仿宋_GB2312" w:hAnsi="宋体" w:eastAsia="仿宋_GB2312"/>
                <w:b/>
                <w:color w:val="000000"/>
                <w:sz w:val="24"/>
              </w:rPr>
            </w:pPr>
            <w:r>
              <w:rPr>
                <w:rFonts w:hint="eastAsia" w:ascii="仿宋_GB2312" w:hAnsi="宋体" w:eastAsia="仿宋_GB2312"/>
                <w:b/>
                <w:color w:val="000000"/>
                <w:sz w:val="24"/>
              </w:rPr>
              <w:t>初次发证日期</w:t>
            </w:r>
          </w:p>
        </w:tc>
        <w:tc>
          <w:tcPr>
            <w:tcW w:w="2410" w:type="dxa"/>
            <w:vAlign w:val="center"/>
          </w:tcPr>
          <w:p w14:paraId="0BCA3165">
            <w:pPr>
              <w:spacing w:before="156" w:beforeLines="50" w:after="156" w:afterLines="50"/>
              <w:jc w:val="center"/>
              <w:rPr>
                <w:rFonts w:ascii="仿宋_GB2312" w:hAnsi="宋体" w:eastAsia="仿宋_GB2312"/>
                <w:b/>
                <w:color w:val="000000"/>
                <w:sz w:val="24"/>
              </w:rPr>
            </w:pPr>
            <w:r>
              <w:rPr>
                <w:rFonts w:hint="eastAsia" w:ascii="仿宋_GB2312" w:hAnsi="宋体" w:eastAsia="仿宋_GB2312"/>
                <w:b/>
                <w:color w:val="000000"/>
                <w:sz w:val="24"/>
              </w:rPr>
              <w:t>有效期限</w:t>
            </w:r>
          </w:p>
        </w:tc>
        <w:tc>
          <w:tcPr>
            <w:tcW w:w="1134" w:type="dxa"/>
            <w:vAlign w:val="center"/>
          </w:tcPr>
          <w:p w14:paraId="39216B03">
            <w:pPr>
              <w:spacing w:before="156" w:beforeLines="50" w:after="156" w:afterLines="50"/>
              <w:jc w:val="center"/>
              <w:rPr>
                <w:rFonts w:ascii="仿宋_GB2312" w:hAnsi="宋体" w:eastAsia="仿宋_GB2312"/>
                <w:b/>
                <w:color w:val="000000"/>
                <w:sz w:val="24"/>
              </w:rPr>
            </w:pPr>
            <w:r>
              <w:rPr>
                <w:rFonts w:hint="eastAsia" w:ascii="仿宋_GB2312" w:hAnsi="宋体" w:eastAsia="仿宋_GB2312"/>
                <w:b/>
                <w:color w:val="000000"/>
                <w:sz w:val="24"/>
              </w:rPr>
              <w:t>联系人</w:t>
            </w:r>
          </w:p>
        </w:tc>
        <w:tc>
          <w:tcPr>
            <w:tcW w:w="1842" w:type="dxa"/>
            <w:vAlign w:val="center"/>
          </w:tcPr>
          <w:p w14:paraId="1B810E0A">
            <w:pPr>
              <w:spacing w:before="156" w:beforeLines="50" w:after="156" w:afterLines="50"/>
              <w:jc w:val="center"/>
              <w:rPr>
                <w:rFonts w:ascii="仿宋_GB2312" w:hAnsi="宋体" w:eastAsia="仿宋_GB2312"/>
                <w:b/>
                <w:color w:val="000000"/>
                <w:sz w:val="24"/>
              </w:rPr>
            </w:pPr>
            <w:r>
              <w:rPr>
                <w:rFonts w:hint="eastAsia" w:ascii="仿宋_GB2312" w:hAnsi="宋体" w:eastAsia="仿宋_GB2312"/>
                <w:b/>
                <w:color w:val="000000"/>
                <w:sz w:val="24"/>
              </w:rPr>
              <w:t>联系电话</w:t>
            </w:r>
          </w:p>
        </w:tc>
      </w:tr>
      <w:tr w14:paraId="1C16F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6" w:hRule="atLeast"/>
        </w:trPr>
        <w:tc>
          <w:tcPr>
            <w:tcW w:w="675" w:type="dxa"/>
            <w:vAlign w:val="center"/>
          </w:tcPr>
          <w:p w14:paraId="17406E91">
            <w:pPr>
              <w:pStyle w:val="16"/>
              <w:numPr>
                <w:ilvl w:val="0"/>
                <w:numId w:val="1"/>
              </w:numPr>
              <w:ind w:firstLineChars="0"/>
              <w:jc w:val="center"/>
              <w:rPr>
                <w:rFonts w:ascii="仿宋_GB2312" w:eastAsia="仿宋_GB2312"/>
                <w:sz w:val="24"/>
              </w:rPr>
            </w:pPr>
          </w:p>
        </w:tc>
        <w:tc>
          <w:tcPr>
            <w:tcW w:w="992" w:type="dxa"/>
            <w:vAlign w:val="center"/>
          </w:tcPr>
          <w:p w14:paraId="296398FC">
            <w:pPr>
              <w:rPr>
                <w:rFonts w:ascii="仿宋_GB2312" w:hAnsi="宋体" w:eastAsia="仿宋_GB2312"/>
                <w:color w:val="000000"/>
                <w:sz w:val="24"/>
              </w:rPr>
            </w:pPr>
            <w:r>
              <w:rPr>
                <w:rFonts w:hint="eastAsia" w:ascii="仿宋_GB2312" w:hAnsi="宋体" w:eastAsia="仿宋_GB2312"/>
                <w:color w:val="000000"/>
                <w:sz w:val="24"/>
              </w:rPr>
              <w:t>2201050001</w:t>
            </w:r>
          </w:p>
        </w:tc>
        <w:tc>
          <w:tcPr>
            <w:tcW w:w="1536" w:type="dxa"/>
            <w:vAlign w:val="center"/>
          </w:tcPr>
          <w:p w14:paraId="54B1C6D5">
            <w:pPr>
              <w:rPr>
                <w:rFonts w:ascii="仿宋_GB2312" w:hAnsi="宋体" w:eastAsia="仿宋_GB2312"/>
                <w:color w:val="000000"/>
                <w:sz w:val="24"/>
              </w:rPr>
            </w:pPr>
            <w:r>
              <w:rPr>
                <w:rFonts w:hint="eastAsia" w:ascii="仿宋_GB2312" w:hAnsi="宋体" w:eastAsia="仿宋_GB2312"/>
                <w:color w:val="000000"/>
                <w:sz w:val="24"/>
              </w:rPr>
              <w:t>吉林省蓝天固废处理中心有限公司</w:t>
            </w:r>
          </w:p>
        </w:tc>
        <w:tc>
          <w:tcPr>
            <w:tcW w:w="1080" w:type="dxa"/>
            <w:vAlign w:val="center"/>
          </w:tcPr>
          <w:p w14:paraId="5045816D">
            <w:pPr>
              <w:jc w:val="center"/>
              <w:rPr>
                <w:rFonts w:ascii="仿宋_GB2312" w:hAnsi="宋体" w:eastAsia="仿宋_GB2312"/>
                <w:color w:val="000000"/>
                <w:sz w:val="24"/>
              </w:rPr>
            </w:pPr>
            <w:r>
              <w:rPr>
                <w:rFonts w:hint="eastAsia" w:ascii="仿宋_GB2312" w:hAnsi="宋体" w:eastAsia="仿宋_GB2312"/>
                <w:color w:val="000000"/>
                <w:sz w:val="24"/>
              </w:rPr>
              <w:t>田  捷</w:t>
            </w:r>
          </w:p>
        </w:tc>
        <w:tc>
          <w:tcPr>
            <w:tcW w:w="1440" w:type="dxa"/>
            <w:vAlign w:val="center"/>
          </w:tcPr>
          <w:p w14:paraId="06102745">
            <w:pPr>
              <w:rPr>
                <w:rFonts w:ascii="仿宋_GB2312" w:hAnsi="宋体" w:eastAsia="仿宋_GB2312"/>
                <w:color w:val="000000"/>
                <w:sz w:val="24"/>
              </w:rPr>
            </w:pPr>
            <w:r>
              <w:rPr>
                <w:rFonts w:hint="eastAsia" w:ascii="仿宋_GB2312" w:hAnsi="宋体" w:eastAsia="仿宋_GB2312"/>
                <w:color w:val="000000"/>
                <w:sz w:val="24"/>
              </w:rPr>
              <w:t>长春市二道区英俊乡苇子沟村</w:t>
            </w:r>
          </w:p>
        </w:tc>
        <w:tc>
          <w:tcPr>
            <w:tcW w:w="1614" w:type="dxa"/>
            <w:vAlign w:val="center"/>
          </w:tcPr>
          <w:p w14:paraId="5F19D0E7">
            <w:pPr>
              <w:rPr>
                <w:rFonts w:ascii="仿宋_GB2312" w:hAnsi="宋体" w:eastAsia="仿宋_GB2312"/>
                <w:color w:val="000000"/>
                <w:sz w:val="24"/>
              </w:rPr>
            </w:pPr>
            <w:r>
              <w:rPr>
                <w:rFonts w:hint="eastAsia" w:ascii="仿宋_GB2312" w:hAnsi="宋体" w:eastAsia="仿宋_GB2312"/>
                <w:color w:val="000000"/>
                <w:sz w:val="24"/>
              </w:rPr>
              <w:t>长春市二道区英俊乡苇子沟村</w:t>
            </w:r>
          </w:p>
        </w:tc>
        <w:tc>
          <w:tcPr>
            <w:tcW w:w="7230" w:type="dxa"/>
            <w:vAlign w:val="center"/>
          </w:tcPr>
          <w:p w14:paraId="6A5F18D8">
            <w:pPr>
              <w:spacing w:line="276" w:lineRule="auto"/>
              <w:ind w:firstLine="480" w:firstLineChars="200"/>
              <w:rPr>
                <w:rFonts w:hint="eastAsia" w:ascii="仿宋_GB2312" w:hAnsi="宋体" w:eastAsia="仿宋_GB2312"/>
                <w:color w:val="000000"/>
                <w:sz w:val="24"/>
              </w:rPr>
            </w:pPr>
            <w:r>
              <w:rPr>
                <w:rFonts w:hint="eastAsia" w:ascii="仿宋_GB2312" w:hAnsi="宋体" w:eastAsia="仿宋_GB2312"/>
                <w:color w:val="000000"/>
                <w:sz w:val="24"/>
              </w:rPr>
              <w:t>收集、贮存、焚烧处置HW01（仅限841-001-01中医疗废水处理污泥、841-004-01、841-005-01）、HW02、HW03、HW04、HW05、HW06、HW07、HW08、HW09、HW11、HW12、HW13、HW14（经鉴别可焚烧部分）、HW16、HW17、HW18（772-005-18、772-003-18仅限污水处理污泥）、HW19（经鉴别可焚烧部分）、HW20（经鉴别可焚烧部分）、HW21（经鉴别可焚烧部分）、HW22（经鉴别可焚烧部分）、HW23（经鉴别可焚烧部分）、HW24（经鉴别可焚烧部分）、HW25（经鉴别可焚烧部分）、HW26（经鉴别可焚烧部分）、HW27（经鉴别可焚烧部分）、HW28（经鉴别可焚烧部分）、HW30（经鉴别可焚烧部分）、HW31（经鉴别可焚烧部分）、HW32（经鉴别可焚烧部分）、HW33（经鉴别可焚烧部分）、HW34（预处理之后）、HW35（预处理之后）、HW36（经鉴别可焚烧部分）、HW37、HW38、HW39、HW40、HW45、HW46（经鉴别可焚烧部分）、HW47（经鉴别可焚烧部分）、HW48（经鉴别可焚烧部分）、HW49（900-044-49除外、900-053-49中含汞废物除外）、HW50（经鉴别可焚烧部分）的经营能力，年经营规模28050吨。</w:t>
            </w:r>
          </w:p>
          <w:p w14:paraId="74D0B370">
            <w:pPr>
              <w:spacing w:line="276" w:lineRule="auto"/>
              <w:ind w:firstLine="480" w:firstLineChars="200"/>
              <w:rPr>
                <w:rFonts w:hint="eastAsia" w:ascii="仿宋_GB2312" w:hAnsi="宋体" w:eastAsia="仿宋_GB2312"/>
                <w:color w:val="000000"/>
                <w:sz w:val="24"/>
              </w:rPr>
            </w:pPr>
            <w:r>
              <w:rPr>
                <w:rFonts w:hint="eastAsia" w:ascii="仿宋_GB2312" w:hAnsi="宋体" w:eastAsia="仿宋_GB2312"/>
                <w:color w:val="000000"/>
                <w:sz w:val="24"/>
              </w:rPr>
              <w:t>收集、贮存、固化HW29含汞废物，年经营规模1500吨。</w:t>
            </w:r>
          </w:p>
          <w:p w14:paraId="687FE90A">
            <w:pPr>
              <w:spacing w:line="276" w:lineRule="auto"/>
              <w:ind w:firstLine="480" w:firstLineChars="200"/>
              <w:rPr>
                <w:rFonts w:hint="eastAsia" w:ascii="仿宋_GB2312" w:hAnsi="宋体" w:eastAsia="仿宋_GB2312"/>
                <w:color w:val="000000"/>
                <w:sz w:val="24"/>
              </w:rPr>
            </w:pPr>
            <w:r>
              <w:rPr>
                <w:rFonts w:hint="eastAsia" w:ascii="仿宋_GB2312" w:hAnsi="宋体" w:eastAsia="仿宋_GB2312"/>
                <w:color w:val="000000"/>
                <w:sz w:val="24"/>
              </w:rPr>
              <w:t>收集，贮存、清洗处置HW49其他废物中非特定行业900-041-49 含有或沾染毒性、感染性危险废物的废弃包装桶，年经营规模12600吨。</w:t>
            </w:r>
          </w:p>
          <w:p w14:paraId="0DA5199E">
            <w:pPr>
              <w:spacing w:line="276" w:lineRule="auto"/>
              <w:ind w:firstLine="480" w:firstLineChars="200"/>
              <w:rPr>
                <w:rFonts w:hint="eastAsia" w:ascii="仿宋_GB2312" w:hAnsi="宋体" w:eastAsia="仿宋_GB2312"/>
                <w:color w:val="000000"/>
                <w:sz w:val="24"/>
              </w:rPr>
            </w:pPr>
            <w:r>
              <w:rPr>
                <w:rFonts w:hint="eastAsia" w:ascii="仿宋_GB2312" w:hAnsi="宋体" w:eastAsia="仿宋_GB2312"/>
                <w:color w:val="000000"/>
                <w:sz w:val="24"/>
              </w:rPr>
              <w:t>收集、贮存、利用HW06废有机溶剂与含有机溶剂废物中900-402-06、900-404-06，年经营规模10000吨。</w:t>
            </w:r>
          </w:p>
          <w:p w14:paraId="434B3992">
            <w:pPr>
              <w:spacing w:line="276" w:lineRule="auto"/>
              <w:ind w:firstLine="480" w:firstLineChars="200"/>
              <w:rPr>
                <w:rFonts w:ascii="仿宋_GB2312" w:hAnsi="宋体" w:eastAsia="仿宋_GB2312"/>
                <w:color w:val="000000"/>
                <w:sz w:val="24"/>
              </w:rPr>
            </w:pPr>
            <w:r>
              <w:rPr>
                <w:rFonts w:hint="eastAsia" w:ascii="仿宋_GB2312" w:hAnsi="宋体" w:eastAsia="仿宋_GB2312"/>
                <w:color w:val="000000"/>
                <w:sz w:val="24"/>
              </w:rPr>
              <w:t>收集、暂存263-001-04、263-004-04、263-005-04、HW14（不可焚烧部分）、HW16、HW18、HW29、900-052-31（铅酸电池）、HW34、HW35、HW36、HW45、900-044-49,年收集量28000吨。</w:t>
            </w:r>
          </w:p>
        </w:tc>
        <w:tc>
          <w:tcPr>
            <w:tcW w:w="2126" w:type="dxa"/>
            <w:vAlign w:val="center"/>
          </w:tcPr>
          <w:p w14:paraId="1DF1C505">
            <w:pPr>
              <w:widowControl/>
              <w:jc w:val="center"/>
              <w:rPr>
                <w:rFonts w:ascii="仿宋_GB2312" w:hAnsi="宋体" w:eastAsia="仿宋_GB2312"/>
                <w:bCs/>
                <w:color w:val="000000"/>
                <w:sz w:val="24"/>
              </w:rPr>
            </w:pPr>
            <w:r>
              <w:rPr>
                <w:rFonts w:hint="eastAsia" w:ascii="仿宋_GB2312" w:hAnsi="宋体" w:eastAsia="仿宋_GB2312"/>
                <w:bCs/>
                <w:color w:val="000000"/>
                <w:sz w:val="24"/>
              </w:rPr>
              <w:t>2005年10月20日</w:t>
            </w:r>
          </w:p>
        </w:tc>
        <w:tc>
          <w:tcPr>
            <w:tcW w:w="2410" w:type="dxa"/>
            <w:vAlign w:val="center"/>
          </w:tcPr>
          <w:p w14:paraId="7FA7D2E9">
            <w:pPr>
              <w:jc w:val="center"/>
              <w:rPr>
                <w:rFonts w:ascii="仿宋_GB2312" w:hAnsi="宋体" w:eastAsia="仿宋_GB2312"/>
                <w:color w:val="000000"/>
                <w:sz w:val="24"/>
              </w:rPr>
            </w:pPr>
            <w:r>
              <w:rPr>
                <w:rFonts w:hint="eastAsia" w:ascii="仿宋_GB2312" w:hAnsi="宋体" w:eastAsia="仿宋_GB2312"/>
                <w:bCs/>
                <w:color w:val="000000"/>
                <w:spacing w:val="-20"/>
                <w:sz w:val="24"/>
                <w:lang w:val="en-US" w:eastAsia="zh-CN"/>
              </w:rPr>
              <w:t>2</w:t>
            </w:r>
            <w:r>
              <w:rPr>
                <w:rFonts w:hint="eastAsia" w:ascii="仿宋_GB2312" w:hAnsi="宋体" w:eastAsia="仿宋_GB2312" w:cs="Times New Roman"/>
                <w:bCs/>
                <w:color w:val="000000"/>
                <w:sz w:val="24"/>
                <w:lang w:val="en-US" w:eastAsia="zh-CN"/>
              </w:rPr>
              <w:t>025年11月6日至2030年11月5日</w:t>
            </w:r>
          </w:p>
        </w:tc>
        <w:tc>
          <w:tcPr>
            <w:tcW w:w="1134" w:type="dxa"/>
            <w:vAlign w:val="center"/>
          </w:tcPr>
          <w:p w14:paraId="793A9B12">
            <w:pPr>
              <w:jc w:val="center"/>
              <w:rPr>
                <w:rFonts w:hint="eastAsia" w:ascii="仿宋_GB2312" w:hAnsi="宋体" w:eastAsia="仿宋_GB2312"/>
                <w:color w:val="000000"/>
                <w:sz w:val="24"/>
              </w:rPr>
            </w:pPr>
            <w:r>
              <w:rPr>
                <w:rFonts w:hint="eastAsia" w:ascii="仿宋_GB2312" w:hAnsi="宋体" w:eastAsia="仿宋_GB2312"/>
                <w:color w:val="000000"/>
                <w:sz w:val="24"/>
              </w:rPr>
              <w:t>田  捷</w:t>
            </w:r>
          </w:p>
          <w:p w14:paraId="2524B818">
            <w:pPr>
              <w:jc w:val="center"/>
              <w:rPr>
                <w:rFonts w:hint="eastAsia" w:ascii="仿宋_GB2312" w:hAnsi="宋体" w:eastAsia="仿宋_GB2312"/>
                <w:color w:val="000000"/>
                <w:sz w:val="24"/>
              </w:rPr>
            </w:pPr>
            <w:r>
              <w:rPr>
                <w:rFonts w:hint="eastAsia" w:ascii="仿宋_GB2312" w:hAnsi="宋体" w:eastAsia="仿宋_GB2312"/>
                <w:color w:val="000000"/>
                <w:sz w:val="24"/>
              </w:rPr>
              <w:t>张明侠</w:t>
            </w:r>
          </w:p>
        </w:tc>
        <w:tc>
          <w:tcPr>
            <w:tcW w:w="1842" w:type="dxa"/>
            <w:vAlign w:val="center"/>
          </w:tcPr>
          <w:p w14:paraId="0AE8B7F7">
            <w:pPr>
              <w:jc w:val="center"/>
              <w:rPr>
                <w:rFonts w:hint="eastAsia" w:ascii="仿宋_GB2312" w:hAnsi="宋体" w:eastAsia="仿宋_GB2312"/>
                <w:color w:val="000000"/>
                <w:sz w:val="24"/>
              </w:rPr>
            </w:pPr>
            <w:r>
              <w:rPr>
                <w:rFonts w:hint="eastAsia" w:ascii="仿宋_GB2312" w:hAnsi="宋体" w:eastAsia="仿宋_GB2312"/>
                <w:color w:val="000000"/>
                <w:sz w:val="24"/>
              </w:rPr>
              <w:t>13804335086</w:t>
            </w:r>
          </w:p>
          <w:p w14:paraId="3D5339E7">
            <w:pPr>
              <w:jc w:val="center"/>
              <w:rPr>
                <w:rFonts w:hint="eastAsia" w:ascii="仿宋_GB2312" w:hAnsi="宋体" w:eastAsia="仿宋_GB2312"/>
                <w:color w:val="000000"/>
                <w:sz w:val="24"/>
              </w:rPr>
            </w:pPr>
            <w:r>
              <w:rPr>
                <w:rFonts w:hint="eastAsia" w:ascii="仿宋_GB2312" w:hAnsi="宋体" w:eastAsia="仿宋_GB2312"/>
                <w:color w:val="000000"/>
                <w:sz w:val="24"/>
              </w:rPr>
              <w:t>13351509958</w:t>
            </w:r>
          </w:p>
        </w:tc>
      </w:tr>
      <w:tr w14:paraId="1D94E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3" w:hRule="atLeast"/>
        </w:trPr>
        <w:tc>
          <w:tcPr>
            <w:tcW w:w="675" w:type="dxa"/>
            <w:vAlign w:val="center"/>
          </w:tcPr>
          <w:p w14:paraId="13710D9A">
            <w:pPr>
              <w:pStyle w:val="16"/>
              <w:numPr>
                <w:ilvl w:val="0"/>
                <w:numId w:val="1"/>
              </w:numPr>
              <w:ind w:firstLineChars="0"/>
              <w:jc w:val="center"/>
              <w:rPr>
                <w:rFonts w:ascii="仿宋_GB2312" w:hAnsi="宋体" w:eastAsia="仿宋_GB2312"/>
                <w:color w:val="000000"/>
                <w:sz w:val="24"/>
              </w:rPr>
            </w:pPr>
          </w:p>
        </w:tc>
        <w:tc>
          <w:tcPr>
            <w:tcW w:w="992" w:type="dxa"/>
            <w:vAlign w:val="center"/>
          </w:tcPr>
          <w:p w14:paraId="03F48424">
            <w:pPr>
              <w:rPr>
                <w:rFonts w:ascii="仿宋_GB2312" w:hAnsi="宋体" w:eastAsia="仿宋_GB2312"/>
                <w:bCs/>
                <w:color w:val="000000"/>
                <w:sz w:val="24"/>
              </w:rPr>
            </w:pPr>
            <w:r>
              <w:rPr>
                <w:rFonts w:hint="eastAsia" w:ascii="仿宋_GB2312" w:hAnsi="宋体" w:eastAsia="仿宋_GB2312"/>
                <w:color w:val="000000"/>
                <w:sz w:val="24"/>
              </w:rPr>
              <w:t>2202020002</w:t>
            </w:r>
          </w:p>
        </w:tc>
        <w:tc>
          <w:tcPr>
            <w:tcW w:w="1536" w:type="dxa"/>
            <w:vAlign w:val="center"/>
          </w:tcPr>
          <w:p w14:paraId="646F7EFF">
            <w:pPr>
              <w:rPr>
                <w:rFonts w:ascii="仿宋_GB2312" w:hAnsi="宋体" w:eastAsia="仿宋_GB2312"/>
                <w:color w:val="000000"/>
                <w:sz w:val="24"/>
              </w:rPr>
            </w:pPr>
            <w:r>
              <w:rPr>
                <w:rFonts w:hint="eastAsia" w:ascii="仿宋_GB2312" w:hAnsi="宋体" w:eastAsia="仿宋_GB2312"/>
                <w:color w:val="000000"/>
                <w:sz w:val="24"/>
              </w:rPr>
              <w:t>吉林市晟程化工有限责任公司</w:t>
            </w:r>
          </w:p>
        </w:tc>
        <w:tc>
          <w:tcPr>
            <w:tcW w:w="1080" w:type="dxa"/>
            <w:vAlign w:val="center"/>
          </w:tcPr>
          <w:p w14:paraId="7ED77D2C">
            <w:pPr>
              <w:jc w:val="center"/>
              <w:rPr>
                <w:rFonts w:ascii="仿宋_GB2312" w:hAnsi="宋体" w:eastAsia="仿宋_GB2312"/>
                <w:bCs/>
                <w:color w:val="000000"/>
                <w:sz w:val="24"/>
              </w:rPr>
            </w:pPr>
            <w:r>
              <w:rPr>
                <w:rFonts w:hint="eastAsia" w:ascii="仿宋_GB2312" w:hAnsi="宋体" w:eastAsia="仿宋_GB2312"/>
                <w:color w:val="000000"/>
                <w:sz w:val="24"/>
              </w:rPr>
              <w:t>张小莉</w:t>
            </w:r>
          </w:p>
        </w:tc>
        <w:tc>
          <w:tcPr>
            <w:tcW w:w="1440" w:type="dxa"/>
            <w:vAlign w:val="center"/>
          </w:tcPr>
          <w:p w14:paraId="3F2BB117">
            <w:pPr>
              <w:rPr>
                <w:rFonts w:ascii="仿宋_GB2312" w:hAnsi="宋体" w:eastAsia="仿宋_GB2312"/>
                <w:color w:val="000000"/>
                <w:sz w:val="24"/>
              </w:rPr>
            </w:pPr>
            <w:r>
              <w:rPr>
                <w:rFonts w:hint="eastAsia" w:ascii="仿宋_GB2312" w:hAnsi="宋体" w:eastAsia="仿宋_GB2312"/>
                <w:color w:val="000000"/>
                <w:sz w:val="24"/>
              </w:rPr>
              <w:t>吉林市经济技术开发区建设村</w:t>
            </w:r>
          </w:p>
        </w:tc>
        <w:tc>
          <w:tcPr>
            <w:tcW w:w="1614" w:type="dxa"/>
            <w:vAlign w:val="center"/>
          </w:tcPr>
          <w:p w14:paraId="64D53B14">
            <w:pPr>
              <w:rPr>
                <w:rFonts w:ascii="仿宋_GB2312" w:hAnsi="宋体" w:eastAsia="仿宋_GB2312"/>
                <w:color w:val="000000"/>
                <w:sz w:val="24"/>
              </w:rPr>
            </w:pPr>
            <w:r>
              <w:rPr>
                <w:rFonts w:hint="eastAsia" w:ascii="仿宋_GB2312" w:hAnsi="宋体" w:eastAsia="仿宋_GB2312"/>
                <w:color w:val="000000"/>
                <w:sz w:val="24"/>
              </w:rPr>
              <w:t>吉林市经济技术开发区建设村</w:t>
            </w:r>
          </w:p>
        </w:tc>
        <w:tc>
          <w:tcPr>
            <w:tcW w:w="7230" w:type="dxa"/>
            <w:vAlign w:val="center"/>
          </w:tcPr>
          <w:p w14:paraId="237A2BD7">
            <w:pPr>
              <w:spacing w:line="276" w:lineRule="auto"/>
              <w:rPr>
                <w:rFonts w:ascii="仿宋_GB2312" w:hAnsi="宋体" w:eastAsia="仿宋_GB2312"/>
                <w:color w:val="000000"/>
                <w:sz w:val="24"/>
              </w:rPr>
            </w:pPr>
            <w:r>
              <w:rPr>
                <w:rFonts w:hint="eastAsia" w:ascii="仿宋_GB2312" w:hAnsi="宋体" w:eastAsia="仿宋_GB2312"/>
                <w:color w:val="000000"/>
                <w:sz w:val="24"/>
              </w:rPr>
              <w:t>收集、贮存、利用271-001-02、271-004-02、272-001-02、900-401-06、900-402-06、900-404-06、291-001-08、900-210-08、900-214-08、900-217-08、900-218-08、900-219-08、900-220-08、900-249-08、261-012-11、261-106-11、261-110-11、261-113-11、261-116-11、261-128-11、900-013-11、265-101-13、265-102-13、265-103-13、261-065-38、261-066-38、261-067-38、261-068-38、HW39、HW40，合计经营规模15000吨/年。</w:t>
            </w:r>
          </w:p>
        </w:tc>
        <w:tc>
          <w:tcPr>
            <w:tcW w:w="2126" w:type="dxa"/>
            <w:vAlign w:val="center"/>
          </w:tcPr>
          <w:p w14:paraId="53083327">
            <w:pPr>
              <w:jc w:val="center"/>
              <w:rPr>
                <w:rFonts w:ascii="仿宋_GB2312" w:hAnsi="宋体" w:eastAsia="仿宋_GB2312"/>
                <w:color w:val="000000"/>
                <w:sz w:val="24"/>
              </w:rPr>
            </w:pPr>
            <w:r>
              <w:rPr>
                <w:rFonts w:hint="eastAsia" w:ascii="仿宋_GB2312" w:hAnsi="宋体" w:eastAsia="仿宋_GB2312"/>
                <w:color w:val="000000"/>
                <w:sz w:val="24"/>
              </w:rPr>
              <w:t>2005年9月9日</w:t>
            </w:r>
          </w:p>
        </w:tc>
        <w:tc>
          <w:tcPr>
            <w:tcW w:w="2410" w:type="dxa"/>
            <w:vAlign w:val="center"/>
          </w:tcPr>
          <w:p w14:paraId="74917DE3">
            <w:pPr>
              <w:jc w:val="center"/>
              <w:rPr>
                <w:rFonts w:ascii="仿宋_GB2312" w:hAnsi="宋体" w:eastAsia="仿宋_GB2312"/>
                <w:bCs/>
                <w:color w:val="000000"/>
                <w:sz w:val="24"/>
              </w:rPr>
            </w:pPr>
            <w:r>
              <w:rPr>
                <w:rFonts w:hint="eastAsia" w:ascii="仿宋_GB2312" w:hAnsi="宋体" w:eastAsia="仿宋_GB2312"/>
                <w:bCs/>
                <w:color w:val="000000"/>
                <w:sz w:val="24"/>
              </w:rPr>
              <w:t>2025年8月4日至2030年8月3日</w:t>
            </w:r>
          </w:p>
        </w:tc>
        <w:tc>
          <w:tcPr>
            <w:tcW w:w="1134" w:type="dxa"/>
            <w:vAlign w:val="center"/>
          </w:tcPr>
          <w:p w14:paraId="73B1BDE8">
            <w:pPr>
              <w:jc w:val="center"/>
              <w:rPr>
                <w:rFonts w:ascii="仿宋_GB2312" w:hAnsi="宋体" w:eastAsia="仿宋_GB2312"/>
                <w:color w:val="000000"/>
                <w:sz w:val="24"/>
              </w:rPr>
            </w:pPr>
            <w:r>
              <w:rPr>
                <w:rFonts w:hint="eastAsia" w:ascii="仿宋_GB2312" w:hAnsi="宋体" w:eastAsia="仿宋_GB2312"/>
                <w:color w:val="000000"/>
                <w:sz w:val="24"/>
              </w:rPr>
              <w:t>史兴伟</w:t>
            </w:r>
          </w:p>
        </w:tc>
        <w:tc>
          <w:tcPr>
            <w:tcW w:w="1842" w:type="dxa"/>
            <w:vAlign w:val="center"/>
          </w:tcPr>
          <w:p w14:paraId="2F07A582">
            <w:pPr>
              <w:jc w:val="center"/>
              <w:rPr>
                <w:rFonts w:ascii="仿宋_GB2312" w:hAnsi="宋体" w:eastAsia="仿宋_GB2312"/>
                <w:color w:val="000000"/>
                <w:sz w:val="24"/>
              </w:rPr>
            </w:pPr>
            <w:r>
              <w:rPr>
                <w:rFonts w:hint="eastAsia" w:ascii="仿宋_GB2312" w:hAnsi="宋体" w:eastAsia="仿宋_GB2312"/>
                <w:color w:val="000000"/>
                <w:sz w:val="24"/>
              </w:rPr>
              <w:t>13604475582</w:t>
            </w:r>
          </w:p>
        </w:tc>
      </w:tr>
      <w:tr w14:paraId="7C519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1BB4609B">
            <w:pPr>
              <w:pStyle w:val="16"/>
              <w:numPr>
                <w:ilvl w:val="0"/>
                <w:numId w:val="1"/>
              </w:numPr>
              <w:ind w:firstLineChars="0"/>
              <w:jc w:val="center"/>
              <w:rPr>
                <w:rFonts w:ascii="仿宋_GB2312" w:hAnsi="宋体" w:eastAsia="仿宋_GB2312"/>
                <w:color w:val="000000"/>
                <w:sz w:val="24"/>
              </w:rPr>
            </w:pPr>
          </w:p>
        </w:tc>
        <w:tc>
          <w:tcPr>
            <w:tcW w:w="992" w:type="dxa"/>
            <w:vAlign w:val="center"/>
          </w:tcPr>
          <w:p w14:paraId="421E603D">
            <w:pPr>
              <w:rPr>
                <w:rFonts w:ascii="仿宋_GB2312" w:hAnsi="宋体" w:eastAsia="仿宋_GB2312"/>
                <w:bCs/>
                <w:color w:val="000000"/>
                <w:sz w:val="24"/>
              </w:rPr>
            </w:pPr>
            <w:r>
              <w:rPr>
                <w:rFonts w:hint="eastAsia" w:ascii="仿宋_GB2312" w:hAnsi="宋体" w:eastAsia="仿宋_GB2312"/>
                <w:bCs/>
                <w:color w:val="000000"/>
                <w:sz w:val="24"/>
              </w:rPr>
              <w:t>2201220005</w:t>
            </w:r>
          </w:p>
        </w:tc>
        <w:tc>
          <w:tcPr>
            <w:tcW w:w="1536" w:type="dxa"/>
            <w:vAlign w:val="center"/>
          </w:tcPr>
          <w:p w14:paraId="51DC0A2F">
            <w:pPr>
              <w:rPr>
                <w:rFonts w:ascii="仿宋_GB2312" w:hAnsi="宋体" w:eastAsia="仿宋_GB2312"/>
                <w:color w:val="000000"/>
                <w:sz w:val="24"/>
              </w:rPr>
            </w:pPr>
            <w:r>
              <w:rPr>
                <w:rFonts w:hint="eastAsia" w:ascii="仿宋_GB2312" w:hAnsi="宋体" w:eastAsia="仿宋_GB2312"/>
                <w:color w:val="000000"/>
                <w:sz w:val="24"/>
              </w:rPr>
              <w:t>吉林省万清源环保科技有限公司</w:t>
            </w:r>
          </w:p>
        </w:tc>
        <w:tc>
          <w:tcPr>
            <w:tcW w:w="1080" w:type="dxa"/>
            <w:vAlign w:val="center"/>
          </w:tcPr>
          <w:p w14:paraId="5F52F8E7">
            <w:pPr>
              <w:jc w:val="center"/>
              <w:rPr>
                <w:rFonts w:ascii="仿宋_GB2312" w:hAnsi="宋体" w:eastAsia="仿宋_GB2312"/>
                <w:color w:val="000000"/>
                <w:sz w:val="24"/>
              </w:rPr>
            </w:pPr>
            <w:r>
              <w:rPr>
                <w:rFonts w:hint="eastAsia" w:ascii="仿宋_GB2312" w:hAnsi="宋体" w:eastAsia="仿宋_GB2312"/>
                <w:color w:val="000000"/>
                <w:sz w:val="24"/>
              </w:rPr>
              <w:t>毕经卫</w:t>
            </w:r>
          </w:p>
        </w:tc>
        <w:tc>
          <w:tcPr>
            <w:tcW w:w="1440" w:type="dxa"/>
            <w:vAlign w:val="center"/>
          </w:tcPr>
          <w:p w14:paraId="1C2296E7">
            <w:pPr>
              <w:rPr>
                <w:rFonts w:ascii="仿宋_GB2312" w:hAnsi="宋体" w:eastAsia="仿宋_GB2312"/>
                <w:color w:val="000000"/>
                <w:sz w:val="24"/>
              </w:rPr>
            </w:pPr>
            <w:r>
              <w:rPr>
                <w:rFonts w:hint="eastAsia" w:ascii="仿宋_GB2312" w:hAnsi="宋体" w:eastAsia="仿宋_GB2312"/>
                <w:color w:val="000000"/>
                <w:sz w:val="24"/>
              </w:rPr>
              <w:t>长春市农安县合隆镇孙菜园子村369门</w:t>
            </w:r>
          </w:p>
        </w:tc>
        <w:tc>
          <w:tcPr>
            <w:tcW w:w="1614" w:type="dxa"/>
            <w:vAlign w:val="center"/>
          </w:tcPr>
          <w:p w14:paraId="73E60A83">
            <w:pPr>
              <w:rPr>
                <w:rFonts w:ascii="仿宋_GB2312" w:hAnsi="宋体" w:eastAsia="仿宋_GB2312"/>
                <w:color w:val="000000"/>
                <w:sz w:val="24"/>
              </w:rPr>
            </w:pPr>
            <w:r>
              <w:rPr>
                <w:rFonts w:hint="eastAsia" w:ascii="仿宋_GB2312" w:hAnsi="宋体" w:eastAsia="仿宋_GB2312"/>
                <w:color w:val="000000"/>
                <w:sz w:val="24"/>
              </w:rPr>
              <w:t>长春市北302国道11公里处</w:t>
            </w:r>
          </w:p>
        </w:tc>
        <w:tc>
          <w:tcPr>
            <w:tcW w:w="7230" w:type="dxa"/>
            <w:vAlign w:val="center"/>
          </w:tcPr>
          <w:p w14:paraId="78F87604">
            <w:pPr>
              <w:spacing w:line="276" w:lineRule="auto"/>
              <w:jc w:val="left"/>
              <w:rPr>
                <w:rFonts w:hint="eastAsia" w:ascii="仿宋_GB2312" w:hAnsi="宋体" w:eastAsia="仿宋_GB2312"/>
                <w:color w:val="000000"/>
                <w:sz w:val="24"/>
              </w:rPr>
            </w:pPr>
            <w:r>
              <w:rPr>
                <w:rFonts w:hint="eastAsia" w:ascii="仿宋_GB2312" w:hAnsi="宋体" w:eastAsia="仿宋_GB2312"/>
                <w:color w:val="000000"/>
                <w:sz w:val="24"/>
              </w:rPr>
              <w:t>收集、贮存、处置HW09油/水、烃/水混合物或废乳化液非特定行业中900-005-09、900-006-09、900-007-09，年经营规模6500吨。</w:t>
            </w:r>
          </w:p>
          <w:p w14:paraId="1D44DE7F">
            <w:pPr>
              <w:spacing w:line="276" w:lineRule="auto"/>
              <w:jc w:val="left"/>
              <w:rPr>
                <w:rFonts w:hint="eastAsia" w:ascii="仿宋_GB2312" w:hAnsi="宋体" w:eastAsia="仿宋_GB2312"/>
                <w:color w:val="000000"/>
                <w:sz w:val="24"/>
              </w:rPr>
            </w:pPr>
            <w:r>
              <w:rPr>
                <w:rFonts w:hint="eastAsia" w:ascii="仿宋_GB2312" w:hAnsi="宋体" w:eastAsia="仿宋_GB2312"/>
                <w:color w:val="000000"/>
                <w:sz w:val="24"/>
              </w:rPr>
              <w:t>收集、贮存、利用（或中和处理）HW34废酸基础化学原料制造行业中261-057-34，非特定行业中900-300-34、900-301-34、900-302-34、900-303-34、900-304-34、900-305-34、900-306-34、900-307-34、900-308-34、900-349-34；HW35废碱基础化学原料制造行业中261-059-35，非特定行业中900-350-35、900-351-35、900-352-35、900-353-35、900-354-35、900-355-35、900-356-35、900-399-35，合计经营规模600吨/年。</w:t>
            </w:r>
          </w:p>
          <w:p w14:paraId="0CFF8D06">
            <w:pPr>
              <w:spacing w:line="276" w:lineRule="auto"/>
              <w:jc w:val="left"/>
              <w:rPr>
                <w:rFonts w:hint="eastAsia" w:ascii="仿宋_GB2312" w:hAnsi="宋体" w:eastAsia="仿宋_GB2312"/>
                <w:color w:val="000000"/>
                <w:sz w:val="24"/>
              </w:rPr>
            </w:pPr>
            <w:r>
              <w:rPr>
                <w:rFonts w:hint="eastAsia" w:ascii="仿宋_GB2312" w:hAnsi="宋体" w:eastAsia="仿宋_GB2312"/>
                <w:color w:val="000000"/>
                <w:sz w:val="24"/>
              </w:rPr>
              <w:t>收集、贮存、清洗处置HW49其他废物中废弃包装桶900-041-49；HW08废矿物油与含矿物油废物非特定行业中900-249-08，合计经营规模6300吨/年。</w:t>
            </w:r>
          </w:p>
          <w:p w14:paraId="4EF37445">
            <w:pPr>
              <w:spacing w:line="276" w:lineRule="auto"/>
              <w:jc w:val="left"/>
              <w:rPr>
                <w:rFonts w:ascii="仿宋_GB2312" w:hAnsi="宋体" w:eastAsia="仿宋_GB2312"/>
                <w:color w:val="000000"/>
                <w:sz w:val="24"/>
              </w:rPr>
            </w:pPr>
            <w:r>
              <w:rPr>
                <w:rFonts w:hint="eastAsia" w:ascii="仿宋_GB2312" w:hAnsi="宋体" w:eastAsia="仿宋_GB2312"/>
                <w:color w:val="000000"/>
                <w:sz w:val="24"/>
              </w:rPr>
              <w:t>收集、贮存、处置HW08废矿物油与含矿物油废物非特定行业中900-210-08，年经营规模1500吨。</w:t>
            </w:r>
          </w:p>
        </w:tc>
        <w:tc>
          <w:tcPr>
            <w:tcW w:w="2126" w:type="dxa"/>
            <w:vAlign w:val="center"/>
          </w:tcPr>
          <w:p w14:paraId="5635B7FF">
            <w:pPr>
              <w:widowControl/>
              <w:jc w:val="center"/>
              <w:rPr>
                <w:rFonts w:ascii="仿宋_GB2312" w:hAnsi="宋体" w:eastAsia="仿宋_GB2312"/>
                <w:bCs/>
                <w:color w:val="000000"/>
                <w:sz w:val="24"/>
              </w:rPr>
            </w:pPr>
            <w:r>
              <w:rPr>
                <w:rFonts w:hint="eastAsia" w:ascii="仿宋_GB2312" w:hAnsi="宋体" w:eastAsia="仿宋_GB2312"/>
                <w:bCs/>
                <w:color w:val="000000"/>
                <w:sz w:val="24"/>
              </w:rPr>
              <w:t>2005年10月13日</w:t>
            </w:r>
          </w:p>
        </w:tc>
        <w:tc>
          <w:tcPr>
            <w:tcW w:w="2410" w:type="dxa"/>
            <w:vAlign w:val="center"/>
          </w:tcPr>
          <w:p w14:paraId="4922CD3D">
            <w:pPr>
              <w:jc w:val="center"/>
              <w:rPr>
                <w:rFonts w:ascii="仿宋_GB2312" w:hAnsi="宋体" w:eastAsia="仿宋_GB2312"/>
                <w:color w:val="000000"/>
                <w:sz w:val="24"/>
              </w:rPr>
            </w:pPr>
            <w:r>
              <w:rPr>
                <w:rFonts w:hint="eastAsia" w:ascii="仿宋_GB2312" w:hAnsi="宋体" w:eastAsia="仿宋_GB2312"/>
                <w:color w:val="000000"/>
                <w:sz w:val="24"/>
              </w:rPr>
              <w:t>2025年12月15日至2030年12月14日</w:t>
            </w:r>
          </w:p>
        </w:tc>
        <w:tc>
          <w:tcPr>
            <w:tcW w:w="1134" w:type="dxa"/>
            <w:vAlign w:val="center"/>
          </w:tcPr>
          <w:p w14:paraId="6E47927A">
            <w:pPr>
              <w:jc w:val="center"/>
              <w:rPr>
                <w:rFonts w:ascii="仿宋_GB2312" w:hAnsi="宋体" w:eastAsia="仿宋_GB2312"/>
                <w:color w:val="000000"/>
                <w:sz w:val="24"/>
              </w:rPr>
            </w:pPr>
            <w:r>
              <w:rPr>
                <w:rFonts w:hint="eastAsia" w:ascii="仿宋_GB2312" w:hAnsi="宋体" w:eastAsia="仿宋_GB2312"/>
                <w:color w:val="000000"/>
                <w:sz w:val="24"/>
              </w:rPr>
              <w:t>毕经卫</w:t>
            </w:r>
          </w:p>
        </w:tc>
        <w:tc>
          <w:tcPr>
            <w:tcW w:w="1842" w:type="dxa"/>
            <w:vAlign w:val="center"/>
          </w:tcPr>
          <w:p w14:paraId="2DF83E3E">
            <w:pPr>
              <w:jc w:val="center"/>
              <w:rPr>
                <w:rFonts w:ascii="仿宋_GB2312" w:hAnsi="宋体" w:eastAsia="仿宋_GB2312"/>
                <w:color w:val="000000"/>
                <w:sz w:val="24"/>
              </w:rPr>
            </w:pPr>
            <w:r>
              <w:rPr>
                <w:rFonts w:hint="eastAsia" w:ascii="仿宋_GB2312" w:hAnsi="宋体" w:eastAsia="仿宋_GB2312"/>
                <w:color w:val="000000"/>
                <w:sz w:val="24"/>
              </w:rPr>
              <w:t>18866635511</w:t>
            </w:r>
          </w:p>
        </w:tc>
      </w:tr>
      <w:tr w14:paraId="580BF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0" w:hRule="atLeast"/>
        </w:trPr>
        <w:tc>
          <w:tcPr>
            <w:tcW w:w="675" w:type="dxa"/>
            <w:vAlign w:val="center"/>
          </w:tcPr>
          <w:p w14:paraId="2A59F287">
            <w:pPr>
              <w:pStyle w:val="16"/>
              <w:numPr>
                <w:ilvl w:val="0"/>
                <w:numId w:val="1"/>
              </w:numPr>
              <w:ind w:firstLineChars="0"/>
              <w:jc w:val="center"/>
              <w:rPr>
                <w:rFonts w:ascii="仿宋_GB2312" w:hAnsi="宋体" w:eastAsia="仿宋_GB2312"/>
                <w:color w:val="000000"/>
                <w:sz w:val="24"/>
              </w:rPr>
            </w:pPr>
          </w:p>
        </w:tc>
        <w:tc>
          <w:tcPr>
            <w:tcW w:w="992" w:type="dxa"/>
            <w:vAlign w:val="center"/>
          </w:tcPr>
          <w:p w14:paraId="384AF05E">
            <w:pPr>
              <w:rPr>
                <w:rFonts w:ascii="仿宋_GB2312" w:hAnsi="宋体" w:eastAsia="仿宋_GB2312"/>
                <w:color w:val="000000"/>
                <w:sz w:val="24"/>
              </w:rPr>
            </w:pPr>
            <w:r>
              <w:rPr>
                <w:rFonts w:ascii="仿宋_GB2312" w:hAnsi="宋体" w:eastAsia="仿宋_GB2312"/>
                <w:color w:val="000000"/>
                <w:sz w:val="24"/>
              </w:rPr>
              <w:t>2202110006</w:t>
            </w:r>
          </w:p>
        </w:tc>
        <w:tc>
          <w:tcPr>
            <w:tcW w:w="1536" w:type="dxa"/>
            <w:vAlign w:val="center"/>
          </w:tcPr>
          <w:p w14:paraId="15C187DE">
            <w:pPr>
              <w:rPr>
                <w:rFonts w:ascii="仿宋_GB2312" w:hAnsi="宋体" w:eastAsia="仿宋_GB2312"/>
                <w:color w:val="000000"/>
                <w:sz w:val="24"/>
              </w:rPr>
            </w:pPr>
            <w:r>
              <w:rPr>
                <w:rFonts w:hint="eastAsia" w:ascii="仿宋_GB2312" w:hAnsi="宋体" w:eastAsia="仿宋_GB2312"/>
                <w:color w:val="000000"/>
                <w:sz w:val="24"/>
              </w:rPr>
              <w:t>吉林市运捷精细化工有限公司</w:t>
            </w:r>
          </w:p>
        </w:tc>
        <w:tc>
          <w:tcPr>
            <w:tcW w:w="1080" w:type="dxa"/>
            <w:vAlign w:val="center"/>
          </w:tcPr>
          <w:p w14:paraId="4C4F147C">
            <w:pPr>
              <w:jc w:val="center"/>
              <w:rPr>
                <w:rFonts w:ascii="仿宋_GB2312" w:hAnsi="宋体" w:eastAsia="仿宋_GB2312"/>
                <w:color w:val="000000"/>
                <w:sz w:val="24"/>
              </w:rPr>
            </w:pPr>
            <w:r>
              <w:rPr>
                <w:rFonts w:hint="eastAsia" w:ascii="仿宋_GB2312" w:hAnsi="宋体" w:eastAsia="仿宋_GB2312"/>
                <w:color w:val="000000"/>
                <w:sz w:val="24"/>
              </w:rPr>
              <w:t>董秀岩</w:t>
            </w:r>
          </w:p>
        </w:tc>
        <w:tc>
          <w:tcPr>
            <w:tcW w:w="1440" w:type="dxa"/>
            <w:vAlign w:val="center"/>
          </w:tcPr>
          <w:p w14:paraId="6A1EE3CC">
            <w:pPr>
              <w:rPr>
                <w:rFonts w:ascii="仿宋_GB2312" w:hAnsi="宋体" w:eastAsia="仿宋_GB2312"/>
                <w:color w:val="000000"/>
                <w:sz w:val="24"/>
              </w:rPr>
            </w:pPr>
            <w:r>
              <w:rPr>
                <w:rFonts w:hint="eastAsia" w:ascii="仿宋_GB2312" w:hAnsi="宋体" w:eastAsia="仿宋_GB2312"/>
                <w:color w:val="000000"/>
                <w:sz w:val="24"/>
              </w:rPr>
              <w:t>吉林市丰满区白山乡红旗街6委</w:t>
            </w:r>
          </w:p>
        </w:tc>
        <w:tc>
          <w:tcPr>
            <w:tcW w:w="1614" w:type="dxa"/>
            <w:vAlign w:val="center"/>
          </w:tcPr>
          <w:p w14:paraId="2DAB38DC">
            <w:pPr>
              <w:rPr>
                <w:rFonts w:ascii="仿宋_GB2312" w:hAnsi="宋体" w:eastAsia="仿宋_GB2312"/>
                <w:color w:val="000000"/>
                <w:sz w:val="24"/>
              </w:rPr>
            </w:pPr>
            <w:r>
              <w:rPr>
                <w:rFonts w:hint="eastAsia" w:ascii="仿宋_GB2312" w:hAnsi="宋体" w:eastAsia="仿宋_GB2312"/>
                <w:color w:val="000000"/>
                <w:sz w:val="24"/>
              </w:rPr>
              <w:t>吉林市丰满区白山乡红旗街6委</w:t>
            </w:r>
          </w:p>
        </w:tc>
        <w:tc>
          <w:tcPr>
            <w:tcW w:w="7230" w:type="dxa"/>
            <w:vAlign w:val="center"/>
          </w:tcPr>
          <w:p w14:paraId="6064DEDB">
            <w:pPr>
              <w:spacing w:line="276" w:lineRule="auto"/>
              <w:ind w:firstLine="480" w:firstLineChars="200"/>
              <w:jc w:val="left"/>
              <w:rPr>
                <w:rFonts w:ascii="仿宋_GB2312" w:hAnsi="宋体" w:eastAsia="仿宋_GB2312"/>
                <w:color w:val="000000"/>
                <w:sz w:val="24"/>
              </w:rPr>
            </w:pPr>
            <w:r>
              <w:rPr>
                <w:rFonts w:hint="eastAsia" w:ascii="仿宋_GB2312" w:hAnsi="宋体" w:eastAsia="仿宋_GB2312"/>
                <w:color w:val="000000"/>
                <w:sz w:val="24"/>
              </w:rPr>
              <w:t>收集、贮存、利用HW06废有机溶剂与含有机溶剂废物中非特定行业900-402-06、900-404-06，900-405-06（不含900-401-06中所列废有机溶剂再生处理过程中产生的废活性炭及其他过滤吸附介质）、900-407-06（不含900-401-06中所列废有机溶剂分馏再生过程中产生的高沸物和釜底残渣），年经营规模2400吨；HW08废矿物油与含矿物油废物071-001-08、251-001-08、251-002-08、251-003-08、251-004-08、251-005-08、900-199-08、900-201-08、900-203-08、900-210-08、900-214-08、900-216-08、900-217-08、900-218-08、900-219-08、900-220-08、900-249-08（不含沾染矿物油的废弃包装物）、251-011-08，900-213-08、900-221-08、900-200-08，年经营规模12990吨；HW09油/水、烃/水混合物或乳化液中非特定行业900-006-09、900-007-09，年经营规模1060吨； HW11精（蒸）馏残渣252-002-11、252-005-11、309-001-11、451-003-11、261-019-11、261-020-11、261-106-11、900-013-11、252-004-11、451-001-11、261-012-11、261-100-11、261-130-11、261-013-11、261-116-11，年经营规模14280吨。</w:t>
            </w:r>
          </w:p>
        </w:tc>
        <w:tc>
          <w:tcPr>
            <w:tcW w:w="2126" w:type="dxa"/>
            <w:vAlign w:val="center"/>
          </w:tcPr>
          <w:p w14:paraId="11C5CC22">
            <w:pPr>
              <w:widowControl/>
              <w:jc w:val="center"/>
              <w:rPr>
                <w:rFonts w:ascii="仿宋_GB2312" w:hAnsi="宋体" w:eastAsia="仿宋_GB2312"/>
                <w:color w:val="000000"/>
                <w:sz w:val="24"/>
              </w:rPr>
            </w:pPr>
            <w:r>
              <w:rPr>
                <w:rFonts w:hint="eastAsia" w:ascii="仿宋_GB2312" w:hAnsi="宋体" w:eastAsia="仿宋_GB2312"/>
                <w:color w:val="000000"/>
                <w:sz w:val="24"/>
              </w:rPr>
              <w:t>2005年10月13日</w:t>
            </w:r>
          </w:p>
        </w:tc>
        <w:tc>
          <w:tcPr>
            <w:tcW w:w="2410" w:type="dxa"/>
            <w:vAlign w:val="center"/>
          </w:tcPr>
          <w:p w14:paraId="7438B358">
            <w:pPr>
              <w:jc w:val="center"/>
              <w:rPr>
                <w:rFonts w:ascii="仿宋_GB2312" w:hAnsi="宋体" w:eastAsia="仿宋_GB2312"/>
                <w:color w:val="000000"/>
                <w:sz w:val="24"/>
              </w:rPr>
            </w:pPr>
            <w:r>
              <w:rPr>
                <w:rFonts w:hint="eastAsia" w:ascii="仿宋_GB2312" w:hAnsi="宋体" w:eastAsia="仿宋_GB2312"/>
                <w:color w:val="000000"/>
                <w:sz w:val="24"/>
              </w:rPr>
              <w:t>2023年9月8日至2026年11月25日</w:t>
            </w:r>
          </w:p>
        </w:tc>
        <w:tc>
          <w:tcPr>
            <w:tcW w:w="1134" w:type="dxa"/>
            <w:vAlign w:val="center"/>
          </w:tcPr>
          <w:p w14:paraId="4094E982">
            <w:pPr>
              <w:jc w:val="center"/>
              <w:rPr>
                <w:rFonts w:ascii="仿宋_GB2312" w:hAnsi="宋体" w:eastAsia="仿宋_GB2312"/>
                <w:color w:val="000000"/>
                <w:sz w:val="24"/>
              </w:rPr>
            </w:pPr>
            <w:r>
              <w:rPr>
                <w:rFonts w:hint="eastAsia" w:ascii="仿宋_GB2312" w:hAnsi="宋体" w:eastAsia="仿宋_GB2312"/>
                <w:color w:val="000000"/>
                <w:sz w:val="24"/>
              </w:rPr>
              <w:t>董秀岩</w:t>
            </w:r>
          </w:p>
        </w:tc>
        <w:tc>
          <w:tcPr>
            <w:tcW w:w="1842" w:type="dxa"/>
            <w:vAlign w:val="center"/>
          </w:tcPr>
          <w:p w14:paraId="17B50E9A">
            <w:pPr>
              <w:jc w:val="center"/>
              <w:rPr>
                <w:rFonts w:ascii="仿宋_GB2312" w:hAnsi="宋体" w:eastAsia="仿宋_GB2312"/>
                <w:color w:val="000000"/>
                <w:sz w:val="24"/>
              </w:rPr>
            </w:pPr>
            <w:r>
              <w:rPr>
                <w:rFonts w:ascii="仿宋_GB2312" w:hAnsi="宋体" w:eastAsia="仿宋_GB2312"/>
                <w:color w:val="000000"/>
                <w:sz w:val="24"/>
              </w:rPr>
              <w:t>13341510000</w:t>
            </w:r>
          </w:p>
        </w:tc>
      </w:tr>
      <w:tr w14:paraId="6276B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675" w:type="dxa"/>
            <w:vAlign w:val="center"/>
          </w:tcPr>
          <w:p w14:paraId="5E220CB4">
            <w:pPr>
              <w:pStyle w:val="16"/>
              <w:numPr>
                <w:ilvl w:val="0"/>
                <w:numId w:val="1"/>
              </w:numPr>
              <w:ind w:firstLineChars="0"/>
              <w:jc w:val="center"/>
              <w:rPr>
                <w:rFonts w:ascii="仿宋_GB2312" w:hAnsi="宋体" w:eastAsia="仿宋_GB2312"/>
                <w:color w:val="000000"/>
                <w:sz w:val="24"/>
              </w:rPr>
            </w:pPr>
          </w:p>
        </w:tc>
        <w:tc>
          <w:tcPr>
            <w:tcW w:w="992" w:type="dxa"/>
            <w:vAlign w:val="center"/>
          </w:tcPr>
          <w:p w14:paraId="68AA6467">
            <w:pPr>
              <w:rPr>
                <w:rFonts w:ascii="仿宋_GB2312" w:hAnsi="宋体" w:eastAsia="仿宋_GB2312"/>
                <w:color w:val="000000"/>
                <w:sz w:val="24"/>
              </w:rPr>
            </w:pPr>
            <w:r>
              <w:rPr>
                <w:rFonts w:hint="eastAsia" w:ascii="仿宋_GB2312" w:hAnsi="宋体" w:eastAsia="仿宋_GB2312"/>
                <w:color w:val="000000"/>
                <w:sz w:val="24"/>
              </w:rPr>
              <w:t>2202030010</w:t>
            </w:r>
          </w:p>
        </w:tc>
        <w:tc>
          <w:tcPr>
            <w:tcW w:w="1536" w:type="dxa"/>
            <w:vAlign w:val="center"/>
          </w:tcPr>
          <w:p w14:paraId="4D29CBF2">
            <w:pPr>
              <w:jc w:val="center"/>
              <w:rPr>
                <w:rFonts w:ascii="仿宋_GB2312" w:hAnsi="宋体" w:eastAsia="仿宋_GB2312"/>
                <w:color w:val="000000"/>
                <w:sz w:val="24"/>
              </w:rPr>
            </w:pPr>
            <w:r>
              <w:rPr>
                <w:rFonts w:hint="eastAsia" w:ascii="仿宋_GB2312" w:hAnsi="宋体" w:eastAsia="仿宋_GB2312"/>
                <w:color w:val="000000"/>
                <w:sz w:val="24"/>
              </w:rPr>
              <w:t>吉林晟沃达环保科技开发有限公司</w:t>
            </w:r>
          </w:p>
        </w:tc>
        <w:tc>
          <w:tcPr>
            <w:tcW w:w="1080" w:type="dxa"/>
            <w:vAlign w:val="center"/>
          </w:tcPr>
          <w:p w14:paraId="5E396BF0">
            <w:pPr>
              <w:jc w:val="center"/>
              <w:rPr>
                <w:rFonts w:ascii="仿宋_GB2312" w:hAnsi="宋体" w:eastAsia="仿宋_GB2312"/>
                <w:color w:val="000000"/>
                <w:sz w:val="24"/>
              </w:rPr>
            </w:pPr>
            <w:r>
              <w:rPr>
                <w:rFonts w:hint="eastAsia" w:ascii="仿宋_GB2312" w:hAnsi="宋体" w:eastAsia="仿宋_GB2312"/>
                <w:color w:val="000000"/>
                <w:sz w:val="24"/>
              </w:rPr>
              <w:t>陈佰吉</w:t>
            </w:r>
          </w:p>
        </w:tc>
        <w:tc>
          <w:tcPr>
            <w:tcW w:w="1440" w:type="dxa"/>
            <w:vAlign w:val="center"/>
          </w:tcPr>
          <w:p w14:paraId="2DA94813">
            <w:pPr>
              <w:rPr>
                <w:rFonts w:ascii="仿宋_GB2312" w:hAnsi="宋体" w:eastAsia="仿宋_GB2312"/>
                <w:color w:val="000000"/>
                <w:sz w:val="24"/>
              </w:rPr>
            </w:pPr>
            <w:r>
              <w:rPr>
                <w:rFonts w:hint="eastAsia" w:ascii="仿宋_GB2312" w:hAnsi="宋体" w:eastAsia="仿宋_GB2312"/>
                <w:color w:val="000000"/>
                <w:sz w:val="24"/>
              </w:rPr>
              <w:t>吉林市龙潭区郑州路东侧</w:t>
            </w:r>
          </w:p>
        </w:tc>
        <w:tc>
          <w:tcPr>
            <w:tcW w:w="1614" w:type="dxa"/>
            <w:vAlign w:val="center"/>
          </w:tcPr>
          <w:p w14:paraId="59730F7B">
            <w:pPr>
              <w:rPr>
                <w:rFonts w:ascii="仿宋_GB2312" w:hAnsi="宋体" w:eastAsia="仿宋_GB2312"/>
                <w:color w:val="000000"/>
                <w:sz w:val="24"/>
              </w:rPr>
            </w:pPr>
            <w:r>
              <w:rPr>
                <w:rFonts w:hint="eastAsia" w:ascii="仿宋_GB2312" w:hAnsi="宋体" w:eastAsia="仿宋_GB2312"/>
                <w:color w:val="000000"/>
                <w:sz w:val="24"/>
              </w:rPr>
              <w:t>吉林市龙潭区郑州路东侧</w:t>
            </w:r>
          </w:p>
        </w:tc>
        <w:tc>
          <w:tcPr>
            <w:tcW w:w="7230" w:type="dxa"/>
            <w:vAlign w:val="center"/>
          </w:tcPr>
          <w:p w14:paraId="6B0613D3">
            <w:pPr>
              <w:spacing w:line="276" w:lineRule="auto"/>
              <w:ind w:firstLine="480" w:firstLineChars="200"/>
              <w:rPr>
                <w:rFonts w:hint="eastAsia" w:ascii="仿宋_GB2312" w:hAnsi="宋体" w:eastAsia="仿宋_GB2312"/>
                <w:color w:val="000000"/>
                <w:sz w:val="24"/>
              </w:rPr>
            </w:pPr>
            <w:r>
              <w:rPr>
                <w:rFonts w:hint="eastAsia" w:ascii="仿宋_GB2312" w:hAnsi="宋体" w:eastAsia="仿宋_GB2312"/>
                <w:color w:val="000000"/>
                <w:sz w:val="24"/>
              </w:rPr>
              <w:t>1.收集、贮存、清洗处置900-003-04中的农药直接接触或含有农药残余物的废弃包装物；900-041-49含有或沾染毒性危险废物的废弃包装物、容器，年经营规模50000吨。</w:t>
            </w:r>
          </w:p>
          <w:p w14:paraId="7E09E056">
            <w:pPr>
              <w:spacing w:line="276" w:lineRule="auto"/>
              <w:ind w:firstLine="480" w:firstLineChars="200"/>
              <w:rPr>
                <w:rFonts w:ascii="仿宋_GB2312" w:hAnsi="宋体" w:eastAsia="仿宋_GB2312"/>
                <w:color w:val="000000"/>
                <w:sz w:val="24"/>
              </w:rPr>
            </w:pPr>
            <w:r>
              <w:rPr>
                <w:rFonts w:hint="eastAsia" w:ascii="仿宋_GB2312" w:hAnsi="宋体" w:eastAsia="仿宋_GB2312"/>
                <w:color w:val="000000"/>
                <w:sz w:val="24"/>
              </w:rPr>
              <w:t>2.收集、贮存、综合利用HW06废有机溶剂与含有机溶剂废物中的900-401-06 、900-402-06 、900-404-06、900-405-06；HWO8废矿物油与含矿物油废物中的251-001-08、251-005-08、900-199-08、900-200-08、900-201-08、900-203-08、900-204-08、900-209-08、900-214-08、900-215-08、900-216-08、900-217-08、900-218-08、900-219-08、900-220-08、900-249-08、398-001-08、291-001-08;HWO9油/水、烃/水混合物或乳化液;HW11精(蒸)馏残渣中的251-013-11、252-001-11、252-002-11、252-003-11、252-004-11、252-005-11、252-007-11、252-009-11、252-011-11、252-012-11、252-016-11、451-001-11、451-003-11、261-007-11、261-012-11、261-013-11、261-014-11、261-016-11、261-019-11、261-020-11、261-025-11、261-100-11、261-106-11、261-109-11、261-125-11、261-126-11、261-127-11、261-128-11、261-129-11、261-130-11、261-131-11、261-132-11、261-133-11、261-134-11、309-001-11、772-001-11、900-013-11;HW12染料、涂料废液中的 264-011-12、264-013-12、900-250-12、900-251-12、900-252-12、900-253-12、900-254-12、900-256-12、900-299-12;HW13有机树脂类废物中的265-101-13、265-102-13、265-103-13、900-014-13、900-016-13；HW34废酸中的251-014-34、264-013-34、261-057-34、313-001-34、336-105-34、398-005-34、398-006-34、398-007-34、900-300-34、900-301-34、900-302-34、900-303-34、900-304-34、900-306-34、900-307-34、900-349-34；HW35废碱；HW39含酚废物;HW49其他废物中的900-042-49、900-047-49（一次性实验用品、包装物、过滤吸附介质除外），年经营规模80000吨。</w:t>
            </w:r>
          </w:p>
        </w:tc>
        <w:tc>
          <w:tcPr>
            <w:tcW w:w="2126" w:type="dxa"/>
            <w:vAlign w:val="center"/>
          </w:tcPr>
          <w:p w14:paraId="71EE5E80">
            <w:pPr>
              <w:widowControl/>
              <w:jc w:val="center"/>
              <w:rPr>
                <w:rFonts w:ascii="仿宋_GB2312" w:hAnsi="宋体" w:eastAsia="仿宋_GB2312"/>
                <w:bCs/>
                <w:color w:val="000000"/>
                <w:sz w:val="24"/>
              </w:rPr>
            </w:pPr>
            <w:r>
              <w:rPr>
                <w:rFonts w:hint="eastAsia" w:ascii="仿宋_GB2312" w:hAnsi="宋体" w:eastAsia="仿宋_GB2312"/>
                <w:bCs/>
                <w:color w:val="000000"/>
                <w:sz w:val="24"/>
              </w:rPr>
              <w:t>2005年12月12日</w:t>
            </w:r>
          </w:p>
        </w:tc>
        <w:tc>
          <w:tcPr>
            <w:tcW w:w="2410" w:type="dxa"/>
            <w:vAlign w:val="center"/>
          </w:tcPr>
          <w:p w14:paraId="42DFB4CA">
            <w:pPr>
              <w:widowControl/>
              <w:jc w:val="center"/>
              <w:rPr>
                <w:rFonts w:ascii="仿宋_GB2312" w:hAnsi="宋体" w:eastAsia="仿宋_GB2312"/>
                <w:bCs/>
                <w:color w:val="000000"/>
                <w:sz w:val="24"/>
              </w:rPr>
            </w:pPr>
            <w:r>
              <w:rPr>
                <w:rFonts w:hint="eastAsia" w:ascii="仿宋_GB2312" w:hAnsi="宋体" w:eastAsia="仿宋_GB2312"/>
                <w:bCs/>
                <w:color w:val="000000"/>
                <w:sz w:val="24"/>
              </w:rPr>
              <w:t>2024年5月14日至2029年5月13日</w:t>
            </w:r>
          </w:p>
        </w:tc>
        <w:tc>
          <w:tcPr>
            <w:tcW w:w="1134" w:type="dxa"/>
            <w:vAlign w:val="center"/>
          </w:tcPr>
          <w:p w14:paraId="6C977081">
            <w:pPr>
              <w:jc w:val="center"/>
              <w:rPr>
                <w:rFonts w:ascii="仿宋_GB2312" w:hAnsi="宋体" w:eastAsia="仿宋_GB2312"/>
                <w:color w:val="000000"/>
                <w:sz w:val="24"/>
              </w:rPr>
            </w:pPr>
            <w:r>
              <w:rPr>
                <w:rFonts w:hint="eastAsia" w:ascii="仿宋_GB2312" w:hAnsi="宋体" w:eastAsia="仿宋_GB2312"/>
                <w:color w:val="000000"/>
                <w:sz w:val="24"/>
              </w:rPr>
              <w:t xml:space="preserve">陈佰吉 </w:t>
            </w:r>
          </w:p>
        </w:tc>
        <w:tc>
          <w:tcPr>
            <w:tcW w:w="1842" w:type="dxa"/>
            <w:vAlign w:val="center"/>
          </w:tcPr>
          <w:p w14:paraId="00C875D5">
            <w:pPr>
              <w:jc w:val="center"/>
              <w:rPr>
                <w:rFonts w:ascii="仿宋_GB2312" w:hAnsi="宋体" w:eastAsia="仿宋_GB2312"/>
                <w:color w:val="000000"/>
                <w:sz w:val="24"/>
              </w:rPr>
            </w:pPr>
            <w:r>
              <w:rPr>
                <w:rFonts w:hint="eastAsia" w:ascii="仿宋_GB2312" w:hAnsi="宋体" w:eastAsia="仿宋_GB2312"/>
                <w:color w:val="000000"/>
                <w:sz w:val="24"/>
              </w:rPr>
              <w:t>13364445666</w:t>
            </w:r>
          </w:p>
        </w:tc>
      </w:tr>
      <w:tr w14:paraId="6DDB7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3" w:hRule="atLeast"/>
        </w:trPr>
        <w:tc>
          <w:tcPr>
            <w:tcW w:w="675" w:type="dxa"/>
            <w:vAlign w:val="center"/>
          </w:tcPr>
          <w:p w14:paraId="3A98B21D">
            <w:pPr>
              <w:pStyle w:val="16"/>
              <w:numPr>
                <w:ilvl w:val="0"/>
                <w:numId w:val="1"/>
              </w:numPr>
              <w:ind w:firstLineChars="0"/>
              <w:jc w:val="center"/>
              <w:rPr>
                <w:rFonts w:ascii="仿宋_GB2312" w:hAnsi="宋体" w:eastAsia="仿宋_GB2312"/>
                <w:color w:val="000000"/>
                <w:sz w:val="24"/>
              </w:rPr>
            </w:pPr>
          </w:p>
        </w:tc>
        <w:tc>
          <w:tcPr>
            <w:tcW w:w="992" w:type="dxa"/>
            <w:vAlign w:val="center"/>
          </w:tcPr>
          <w:p w14:paraId="4A50B179">
            <w:pPr>
              <w:rPr>
                <w:rFonts w:ascii="仿宋_GB2312" w:hAnsi="宋体" w:eastAsia="仿宋_GB2312"/>
                <w:bCs/>
                <w:color w:val="000000"/>
                <w:sz w:val="24"/>
              </w:rPr>
            </w:pPr>
            <w:r>
              <w:rPr>
                <w:rFonts w:hint="eastAsia" w:ascii="仿宋_GB2312" w:hAnsi="宋体" w:eastAsia="仿宋_GB2312"/>
                <w:bCs/>
                <w:color w:val="000000"/>
                <w:sz w:val="24"/>
              </w:rPr>
              <w:t>2202840011</w:t>
            </w:r>
          </w:p>
        </w:tc>
        <w:tc>
          <w:tcPr>
            <w:tcW w:w="1536" w:type="dxa"/>
            <w:vAlign w:val="center"/>
          </w:tcPr>
          <w:p w14:paraId="6B917C3F">
            <w:pPr>
              <w:rPr>
                <w:rFonts w:ascii="仿宋_GB2312" w:hAnsi="宋体" w:eastAsia="仿宋_GB2312"/>
                <w:bCs/>
                <w:color w:val="000000"/>
                <w:sz w:val="24"/>
              </w:rPr>
            </w:pPr>
            <w:r>
              <w:rPr>
                <w:rFonts w:hint="eastAsia" w:ascii="仿宋_GB2312" w:hAnsi="宋体" w:eastAsia="仿宋_GB2312"/>
                <w:bCs/>
                <w:color w:val="000000"/>
                <w:sz w:val="24"/>
              </w:rPr>
              <w:t>吉林吉恩镍业股份有限公司</w:t>
            </w:r>
          </w:p>
        </w:tc>
        <w:tc>
          <w:tcPr>
            <w:tcW w:w="1080" w:type="dxa"/>
            <w:vAlign w:val="center"/>
          </w:tcPr>
          <w:p w14:paraId="3A2E6857">
            <w:pPr>
              <w:jc w:val="center"/>
              <w:rPr>
                <w:rFonts w:ascii="仿宋_GB2312" w:hAnsi="宋体" w:eastAsia="仿宋_GB2312"/>
                <w:bCs/>
                <w:color w:val="000000"/>
                <w:sz w:val="24"/>
              </w:rPr>
            </w:pPr>
            <w:r>
              <w:rPr>
                <w:rFonts w:hint="eastAsia" w:ascii="仿宋_GB2312" w:hAnsi="宋体" w:eastAsia="仿宋_GB2312"/>
                <w:bCs/>
                <w:color w:val="000000"/>
                <w:sz w:val="24"/>
              </w:rPr>
              <w:t>岳雨</w:t>
            </w:r>
          </w:p>
        </w:tc>
        <w:tc>
          <w:tcPr>
            <w:tcW w:w="1440" w:type="dxa"/>
            <w:vAlign w:val="center"/>
          </w:tcPr>
          <w:p w14:paraId="142C2BFD">
            <w:pPr>
              <w:rPr>
                <w:rFonts w:ascii="仿宋_GB2312" w:hAnsi="宋体" w:eastAsia="仿宋_GB2312"/>
                <w:bCs/>
                <w:color w:val="000000"/>
                <w:sz w:val="24"/>
              </w:rPr>
            </w:pPr>
            <w:r>
              <w:rPr>
                <w:rFonts w:hint="eastAsia" w:ascii="仿宋_GB2312" w:hAnsi="宋体" w:eastAsia="仿宋_GB2312"/>
                <w:bCs/>
                <w:color w:val="000000"/>
                <w:sz w:val="24"/>
              </w:rPr>
              <w:t>磐石市红旗岭镇</w:t>
            </w:r>
          </w:p>
        </w:tc>
        <w:tc>
          <w:tcPr>
            <w:tcW w:w="1614" w:type="dxa"/>
            <w:vAlign w:val="center"/>
          </w:tcPr>
          <w:p w14:paraId="219F34C8">
            <w:pPr>
              <w:rPr>
                <w:rFonts w:ascii="仿宋_GB2312" w:hAnsi="宋体" w:eastAsia="仿宋_GB2312"/>
                <w:bCs/>
                <w:color w:val="000000"/>
                <w:sz w:val="24"/>
              </w:rPr>
            </w:pPr>
            <w:r>
              <w:rPr>
                <w:rFonts w:hint="eastAsia" w:ascii="仿宋_GB2312" w:hAnsi="宋体" w:eastAsia="仿宋_GB2312"/>
                <w:bCs/>
                <w:color w:val="000000"/>
                <w:sz w:val="24"/>
              </w:rPr>
              <w:t>磐石市红旗岭镇</w:t>
            </w:r>
          </w:p>
        </w:tc>
        <w:tc>
          <w:tcPr>
            <w:tcW w:w="7230" w:type="dxa"/>
            <w:vAlign w:val="center"/>
          </w:tcPr>
          <w:p w14:paraId="65B6C392">
            <w:pPr>
              <w:spacing w:line="276" w:lineRule="auto"/>
              <w:ind w:firstLine="480" w:firstLineChars="200"/>
              <w:rPr>
                <w:rFonts w:ascii="仿宋_GB2312" w:hAnsi="宋体" w:eastAsia="仿宋_GB2312"/>
                <w:bCs/>
                <w:color w:val="000000"/>
                <w:sz w:val="24"/>
              </w:rPr>
            </w:pPr>
            <w:r>
              <w:rPr>
                <w:rFonts w:hint="eastAsia" w:ascii="仿宋_GB2312" w:hAnsi="宋体" w:eastAsia="仿宋_GB2312"/>
                <w:bCs/>
                <w:color w:val="000000"/>
                <w:sz w:val="24"/>
              </w:rPr>
              <w:t>收集、贮存、利用HW17表面处理废物中金属表面处理及热处理加工行业336-051-17、336-052-17、336-054-17、336-055-17、336-058-17、336-060-17、336-062-17、336-063-17、336-069-17、336-100-17，HW22含铜废物中玻璃及玻璃制品制造304-001-22，HW46含镍废物中基础化学原料制造261-087-46、电池制造384-005-46、非特定行业900-037-46，上述物料中Cu、Zn、Pb、As、Cd、Cr、V的含量应满足企业相关标准要求，年经营规模15000吨。</w:t>
            </w:r>
          </w:p>
        </w:tc>
        <w:tc>
          <w:tcPr>
            <w:tcW w:w="2126" w:type="dxa"/>
            <w:vAlign w:val="center"/>
          </w:tcPr>
          <w:p w14:paraId="4F0F24EA">
            <w:pPr>
              <w:widowControl/>
              <w:jc w:val="center"/>
              <w:rPr>
                <w:rFonts w:ascii="仿宋_GB2312" w:hAnsi="宋体" w:eastAsia="仿宋_GB2312"/>
                <w:bCs/>
                <w:color w:val="000000"/>
                <w:sz w:val="24"/>
              </w:rPr>
            </w:pPr>
            <w:r>
              <w:rPr>
                <w:rFonts w:hint="eastAsia" w:ascii="仿宋_GB2312" w:hAnsi="宋体" w:eastAsia="仿宋_GB2312"/>
                <w:bCs/>
                <w:color w:val="000000"/>
                <w:sz w:val="24"/>
              </w:rPr>
              <w:t>2006年2月20日</w:t>
            </w:r>
          </w:p>
        </w:tc>
        <w:tc>
          <w:tcPr>
            <w:tcW w:w="2410" w:type="dxa"/>
            <w:vAlign w:val="center"/>
          </w:tcPr>
          <w:p w14:paraId="41E24259">
            <w:pPr>
              <w:jc w:val="center"/>
              <w:rPr>
                <w:rFonts w:ascii="仿宋_GB2312" w:hAnsi="宋体" w:eastAsia="仿宋_GB2312"/>
                <w:color w:val="000000"/>
                <w:spacing w:val="-20"/>
                <w:sz w:val="24"/>
              </w:rPr>
            </w:pPr>
            <w:r>
              <w:rPr>
                <w:rFonts w:hint="eastAsia" w:ascii="仿宋_GB2312" w:hAnsi="宋体" w:eastAsia="仿宋_GB2312"/>
                <w:bCs/>
                <w:color w:val="000000"/>
                <w:sz w:val="24"/>
              </w:rPr>
              <w:t>2026年7月23日至2027年7月22日</w:t>
            </w:r>
          </w:p>
        </w:tc>
        <w:tc>
          <w:tcPr>
            <w:tcW w:w="1134" w:type="dxa"/>
            <w:vAlign w:val="center"/>
          </w:tcPr>
          <w:p w14:paraId="61228685">
            <w:pPr>
              <w:jc w:val="center"/>
              <w:rPr>
                <w:rFonts w:ascii="仿宋_GB2312" w:hAnsi="宋体" w:eastAsia="仿宋_GB2312"/>
                <w:sz w:val="24"/>
              </w:rPr>
            </w:pPr>
            <w:r>
              <w:rPr>
                <w:rFonts w:hint="eastAsia" w:ascii="仿宋_GB2312" w:hAnsi="宋体" w:eastAsia="仿宋_GB2312"/>
                <w:sz w:val="24"/>
              </w:rPr>
              <w:t>王卓</w:t>
            </w:r>
          </w:p>
        </w:tc>
        <w:tc>
          <w:tcPr>
            <w:tcW w:w="1842" w:type="dxa"/>
            <w:vAlign w:val="center"/>
          </w:tcPr>
          <w:p w14:paraId="66FB8A2E">
            <w:pPr>
              <w:jc w:val="center"/>
              <w:rPr>
                <w:rFonts w:ascii="仿宋_GB2312" w:hAnsi="宋体" w:eastAsia="仿宋_GB2312"/>
                <w:sz w:val="24"/>
              </w:rPr>
            </w:pPr>
            <w:r>
              <w:rPr>
                <w:rFonts w:hint="eastAsia" w:ascii="仿宋_GB2312" w:hAnsi="宋体" w:eastAsia="仿宋_GB2312"/>
                <w:sz w:val="24"/>
              </w:rPr>
              <w:t>13278208151</w:t>
            </w:r>
          </w:p>
        </w:tc>
      </w:tr>
      <w:tr w14:paraId="17A26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8" w:hRule="atLeast"/>
        </w:trPr>
        <w:tc>
          <w:tcPr>
            <w:tcW w:w="675" w:type="dxa"/>
            <w:vAlign w:val="center"/>
          </w:tcPr>
          <w:p w14:paraId="524C378F">
            <w:pPr>
              <w:pStyle w:val="16"/>
              <w:numPr>
                <w:ilvl w:val="0"/>
                <w:numId w:val="1"/>
              </w:numPr>
              <w:ind w:firstLineChars="0"/>
              <w:jc w:val="center"/>
              <w:rPr>
                <w:rFonts w:ascii="仿宋_GB2312" w:hAnsi="宋体" w:eastAsia="仿宋_GB2312"/>
                <w:color w:val="000000"/>
                <w:sz w:val="24"/>
              </w:rPr>
            </w:pPr>
          </w:p>
        </w:tc>
        <w:tc>
          <w:tcPr>
            <w:tcW w:w="992" w:type="dxa"/>
            <w:vAlign w:val="center"/>
          </w:tcPr>
          <w:p w14:paraId="6CF5B473">
            <w:pPr>
              <w:rPr>
                <w:rFonts w:ascii="仿宋_GB2312" w:hAnsi="宋体" w:eastAsia="仿宋_GB2312"/>
                <w:bCs/>
                <w:color w:val="000000"/>
                <w:sz w:val="24"/>
              </w:rPr>
            </w:pPr>
            <w:r>
              <w:rPr>
                <w:rFonts w:hint="eastAsia" w:ascii="仿宋_GB2312" w:hAnsi="宋体" w:eastAsia="仿宋_GB2312"/>
                <w:bCs/>
                <w:color w:val="000000"/>
                <w:sz w:val="24"/>
              </w:rPr>
              <w:t>2202030024</w:t>
            </w:r>
          </w:p>
        </w:tc>
        <w:tc>
          <w:tcPr>
            <w:tcW w:w="1536" w:type="dxa"/>
            <w:vAlign w:val="center"/>
          </w:tcPr>
          <w:p w14:paraId="17F0742D">
            <w:pPr>
              <w:rPr>
                <w:rFonts w:ascii="仿宋_GB2312" w:hAnsi="宋体" w:eastAsia="仿宋_GB2312"/>
                <w:bCs/>
                <w:color w:val="000000"/>
                <w:sz w:val="24"/>
              </w:rPr>
            </w:pPr>
            <w:r>
              <w:rPr>
                <w:rFonts w:hint="eastAsia" w:ascii="仿宋_GB2312" w:hAnsi="宋体" w:eastAsia="仿宋_GB2312"/>
                <w:bCs/>
                <w:color w:val="000000"/>
                <w:sz w:val="24"/>
              </w:rPr>
              <w:t>吉林市吉化北方炬醌工贸有限公司</w:t>
            </w:r>
          </w:p>
        </w:tc>
        <w:tc>
          <w:tcPr>
            <w:tcW w:w="1080" w:type="dxa"/>
            <w:vAlign w:val="center"/>
          </w:tcPr>
          <w:p w14:paraId="027B506F">
            <w:pPr>
              <w:rPr>
                <w:rFonts w:ascii="仿宋_GB2312" w:hAnsi="宋体" w:eastAsia="仿宋_GB2312"/>
                <w:bCs/>
                <w:color w:val="000000"/>
                <w:sz w:val="24"/>
              </w:rPr>
            </w:pPr>
            <w:r>
              <w:rPr>
                <w:rFonts w:hint="eastAsia" w:ascii="仿宋_GB2312" w:hAnsi="宋体" w:eastAsia="仿宋_GB2312"/>
                <w:bCs/>
                <w:color w:val="000000"/>
                <w:sz w:val="24"/>
              </w:rPr>
              <w:t>肖云</w:t>
            </w:r>
          </w:p>
        </w:tc>
        <w:tc>
          <w:tcPr>
            <w:tcW w:w="1440" w:type="dxa"/>
            <w:vAlign w:val="center"/>
          </w:tcPr>
          <w:p w14:paraId="5FC2E2D8">
            <w:pPr>
              <w:rPr>
                <w:rFonts w:ascii="仿宋_GB2312" w:hAnsi="宋体" w:eastAsia="仿宋_GB2312"/>
                <w:bCs/>
                <w:color w:val="000000"/>
                <w:sz w:val="24"/>
              </w:rPr>
            </w:pPr>
            <w:r>
              <w:rPr>
                <w:rFonts w:hint="eastAsia" w:ascii="仿宋_GB2312" w:hAnsi="宋体" w:eastAsia="仿宋_GB2312"/>
                <w:bCs/>
                <w:color w:val="000000"/>
                <w:sz w:val="24"/>
              </w:rPr>
              <w:t>吉林市龙潭区合肥路23号</w:t>
            </w:r>
          </w:p>
        </w:tc>
        <w:tc>
          <w:tcPr>
            <w:tcW w:w="1614" w:type="dxa"/>
            <w:vAlign w:val="center"/>
          </w:tcPr>
          <w:p w14:paraId="40BC14A8">
            <w:pPr>
              <w:rPr>
                <w:rFonts w:ascii="仿宋_GB2312" w:hAnsi="宋体" w:eastAsia="仿宋_GB2312"/>
                <w:bCs/>
                <w:color w:val="000000"/>
                <w:sz w:val="24"/>
              </w:rPr>
            </w:pPr>
            <w:r>
              <w:rPr>
                <w:rFonts w:hint="eastAsia" w:ascii="仿宋_GB2312" w:hAnsi="宋体" w:eastAsia="仿宋_GB2312"/>
                <w:bCs/>
                <w:color w:val="000000"/>
                <w:sz w:val="24"/>
              </w:rPr>
              <w:t>吉林市龙潭区合肥路23号</w:t>
            </w:r>
          </w:p>
        </w:tc>
        <w:tc>
          <w:tcPr>
            <w:tcW w:w="7230" w:type="dxa"/>
            <w:vAlign w:val="center"/>
          </w:tcPr>
          <w:p w14:paraId="2C2908D8">
            <w:pPr>
              <w:snapToGrid w:val="0"/>
              <w:spacing w:line="276" w:lineRule="auto"/>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收集、贮存、利用HW11中的900-013-11，年经营规模6300吨/年。</w:t>
            </w:r>
          </w:p>
          <w:p w14:paraId="6305AEC9">
            <w:pPr>
              <w:snapToGrid w:val="0"/>
              <w:spacing w:line="276" w:lineRule="auto"/>
              <w:ind w:firstLine="480" w:firstLineChars="200"/>
              <w:rPr>
                <w:rFonts w:ascii="仿宋_GB2312" w:hAnsi="宋体" w:eastAsia="仿宋_GB2312"/>
                <w:bCs/>
                <w:color w:val="000000"/>
                <w:sz w:val="24"/>
              </w:rPr>
            </w:pPr>
            <w:bookmarkStart w:id="0" w:name="_GoBack"/>
            <w:bookmarkEnd w:id="0"/>
            <w:r>
              <w:rPr>
                <w:rFonts w:hint="eastAsia" w:ascii="仿宋_GB2312" w:hAnsi="宋体" w:eastAsia="仿宋_GB2312"/>
                <w:bCs/>
                <w:color w:val="000000"/>
                <w:sz w:val="24"/>
              </w:rPr>
              <w:t>收集、贮存、利用HW06中的900-404-06，年经营规模3606吨/年；HW11中的900-013-11，年经营规模10000吨/年。</w:t>
            </w:r>
          </w:p>
        </w:tc>
        <w:tc>
          <w:tcPr>
            <w:tcW w:w="2126" w:type="dxa"/>
            <w:vAlign w:val="center"/>
          </w:tcPr>
          <w:p w14:paraId="371401D1">
            <w:pPr>
              <w:widowControl/>
              <w:jc w:val="center"/>
              <w:rPr>
                <w:rFonts w:ascii="仿宋_GB2312" w:hAnsi="宋体" w:eastAsia="仿宋_GB2312"/>
                <w:bCs/>
                <w:color w:val="000000"/>
                <w:sz w:val="24"/>
              </w:rPr>
            </w:pPr>
            <w:r>
              <w:rPr>
                <w:rFonts w:hint="eastAsia" w:ascii="仿宋_GB2312" w:hAnsi="宋体" w:eastAsia="仿宋_GB2312"/>
                <w:bCs/>
                <w:color w:val="000000"/>
                <w:sz w:val="24"/>
              </w:rPr>
              <w:t>2006年11月16日</w:t>
            </w:r>
          </w:p>
        </w:tc>
        <w:tc>
          <w:tcPr>
            <w:tcW w:w="2410" w:type="dxa"/>
            <w:vAlign w:val="center"/>
          </w:tcPr>
          <w:p w14:paraId="2896E708">
            <w:pPr>
              <w:jc w:val="center"/>
              <w:rPr>
                <w:rFonts w:ascii="仿宋_GB2312" w:hAnsi="宋体" w:eastAsia="仿宋_GB2312"/>
                <w:bCs/>
                <w:color w:val="000000"/>
                <w:sz w:val="24"/>
              </w:rPr>
            </w:pPr>
            <w:r>
              <w:rPr>
                <w:rFonts w:hint="eastAsia" w:ascii="仿宋_GB2312" w:hAnsi="宋体" w:eastAsia="仿宋_GB2312"/>
                <w:bCs/>
                <w:color w:val="000000"/>
                <w:sz w:val="24"/>
              </w:rPr>
              <w:t>2024年7月8日至2029年7月7日</w:t>
            </w:r>
          </w:p>
        </w:tc>
        <w:tc>
          <w:tcPr>
            <w:tcW w:w="1134" w:type="dxa"/>
            <w:vAlign w:val="center"/>
          </w:tcPr>
          <w:p w14:paraId="2BB9AA5C">
            <w:pPr>
              <w:jc w:val="center"/>
              <w:rPr>
                <w:rFonts w:ascii="仿宋_GB2312" w:hAnsi="宋体" w:eastAsia="仿宋_GB2312"/>
                <w:bCs/>
                <w:sz w:val="24"/>
              </w:rPr>
            </w:pPr>
            <w:r>
              <w:rPr>
                <w:rFonts w:hint="eastAsia" w:ascii="仿宋_GB2312" w:hAnsi="宋体" w:eastAsia="仿宋_GB2312"/>
                <w:bCs/>
                <w:sz w:val="24"/>
              </w:rPr>
              <w:t>黄国春</w:t>
            </w:r>
          </w:p>
        </w:tc>
        <w:tc>
          <w:tcPr>
            <w:tcW w:w="1842" w:type="dxa"/>
            <w:vAlign w:val="center"/>
          </w:tcPr>
          <w:p w14:paraId="454320FE">
            <w:pPr>
              <w:jc w:val="center"/>
              <w:rPr>
                <w:rFonts w:ascii="仿宋_GB2312" w:hAnsi="宋体" w:eastAsia="仿宋_GB2312"/>
                <w:bCs/>
                <w:sz w:val="24"/>
              </w:rPr>
            </w:pPr>
            <w:r>
              <w:rPr>
                <w:rFonts w:hint="eastAsia" w:ascii="仿宋_GB2312" w:hAnsi="宋体" w:eastAsia="仿宋_GB2312"/>
                <w:bCs/>
                <w:sz w:val="24"/>
              </w:rPr>
              <w:t>15944201368</w:t>
            </w:r>
          </w:p>
        </w:tc>
      </w:tr>
      <w:tr w14:paraId="5072F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8" w:hRule="atLeast"/>
        </w:trPr>
        <w:tc>
          <w:tcPr>
            <w:tcW w:w="675" w:type="dxa"/>
            <w:vAlign w:val="center"/>
          </w:tcPr>
          <w:p w14:paraId="4D8708BA">
            <w:pPr>
              <w:pStyle w:val="16"/>
              <w:numPr>
                <w:ilvl w:val="0"/>
                <w:numId w:val="1"/>
              </w:numPr>
              <w:ind w:firstLineChars="0"/>
              <w:jc w:val="center"/>
              <w:rPr>
                <w:rFonts w:ascii="仿宋_GB2312" w:hAnsi="宋体" w:eastAsia="仿宋_GB2312"/>
                <w:color w:val="000000"/>
                <w:sz w:val="24"/>
              </w:rPr>
            </w:pPr>
          </w:p>
        </w:tc>
        <w:tc>
          <w:tcPr>
            <w:tcW w:w="992" w:type="dxa"/>
            <w:vAlign w:val="center"/>
          </w:tcPr>
          <w:p w14:paraId="167CDC9E">
            <w:pPr>
              <w:rPr>
                <w:rFonts w:hint="eastAsia" w:ascii="仿宋_GB2312" w:hAnsi="Times New Roman" w:eastAsia="仿宋_GB2312" w:cs="Times New Roman"/>
                <w:bCs/>
                <w:kern w:val="2"/>
                <w:sz w:val="24"/>
                <w:szCs w:val="24"/>
                <w:lang w:val="en-US" w:eastAsia="zh-CN" w:bidi="ar-SA"/>
              </w:rPr>
            </w:pPr>
            <w:r>
              <w:rPr>
                <w:rFonts w:ascii="仿宋_GB2312" w:eastAsia="仿宋_GB2312"/>
                <w:bCs/>
                <w:sz w:val="24"/>
              </w:rPr>
              <w:t>2202030025</w:t>
            </w:r>
          </w:p>
        </w:tc>
        <w:tc>
          <w:tcPr>
            <w:tcW w:w="1536" w:type="dxa"/>
            <w:vAlign w:val="center"/>
          </w:tcPr>
          <w:p w14:paraId="1C8D2AC7">
            <w:pPr>
              <w:pStyle w:val="3"/>
              <w:rPr>
                <w:rFonts w:hint="eastAsia" w:ascii="仿宋_GB2312" w:hAnsi="Times New Roman" w:eastAsia="仿宋_GB2312" w:cs="Times New Roman"/>
                <w:b w:val="0"/>
                <w:bCs/>
                <w:color w:val="auto"/>
                <w:kern w:val="2"/>
                <w:sz w:val="24"/>
                <w:szCs w:val="24"/>
                <w:lang w:val="en-US" w:eastAsia="zh-CN" w:bidi="ar-SA"/>
              </w:rPr>
            </w:pPr>
            <w:r>
              <w:rPr>
                <w:rFonts w:hint="eastAsia" w:ascii="仿宋_GB2312" w:eastAsia="仿宋_GB2312"/>
                <w:b w:val="0"/>
                <w:color w:val="auto"/>
                <w:sz w:val="24"/>
                <w:lang w:val="en-US"/>
              </w:rPr>
              <w:t>吉林市龙潭区绿科环保处理厂</w:t>
            </w:r>
          </w:p>
        </w:tc>
        <w:tc>
          <w:tcPr>
            <w:tcW w:w="1080" w:type="dxa"/>
            <w:vAlign w:val="center"/>
          </w:tcPr>
          <w:p w14:paraId="2BCBC9BC">
            <w:pPr>
              <w:rPr>
                <w:rFonts w:hint="eastAsia" w:ascii="仿宋_GB2312" w:hAnsi="Times New Roman" w:eastAsia="仿宋_GB2312" w:cs="Times New Roman"/>
                <w:bCs/>
                <w:kern w:val="2"/>
                <w:sz w:val="24"/>
                <w:szCs w:val="24"/>
                <w:lang w:val="en-US" w:eastAsia="zh-CN" w:bidi="ar-SA"/>
              </w:rPr>
            </w:pPr>
            <w:r>
              <w:rPr>
                <w:rFonts w:hint="eastAsia" w:ascii="仿宋_GB2312" w:eastAsia="仿宋_GB2312"/>
                <w:bCs/>
                <w:sz w:val="24"/>
              </w:rPr>
              <w:t>赵忠复</w:t>
            </w:r>
          </w:p>
        </w:tc>
        <w:tc>
          <w:tcPr>
            <w:tcW w:w="1440" w:type="dxa"/>
            <w:vAlign w:val="center"/>
          </w:tcPr>
          <w:p w14:paraId="3B6613A6">
            <w:pPr>
              <w:rPr>
                <w:rFonts w:hint="eastAsia" w:ascii="仿宋_GB2312" w:hAnsi="Times New Roman" w:eastAsia="仿宋_GB2312" w:cs="Times New Roman"/>
                <w:bCs/>
                <w:kern w:val="2"/>
                <w:sz w:val="24"/>
                <w:szCs w:val="24"/>
                <w:lang w:val="en-US" w:eastAsia="zh-CN" w:bidi="ar-SA"/>
              </w:rPr>
            </w:pPr>
            <w:r>
              <w:rPr>
                <w:rFonts w:hint="eastAsia" w:ascii="仿宋_GB2312" w:eastAsia="仿宋_GB2312"/>
                <w:bCs/>
                <w:sz w:val="24"/>
              </w:rPr>
              <w:t>吉林市龙潭区金珠乡四间村</w:t>
            </w:r>
          </w:p>
        </w:tc>
        <w:tc>
          <w:tcPr>
            <w:tcW w:w="1614" w:type="dxa"/>
            <w:vAlign w:val="center"/>
          </w:tcPr>
          <w:p w14:paraId="62C506E3">
            <w:pPr>
              <w:rPr>
                <w:rFonts w:hint="eastAsia" w:ascii="仿宋_GB2312" w:hAnsi="Times New Roman" w:eastAsia="仿宋_GB2312" w:cs="Times New Roman"/>
                <w:bCs/>
                <w:kern w:val="2"/>
                <w:sz w:val="24"/>
                <w:szCs w:val="24"/>
                <w:lang w:val="en-US" w:eastAsia="zh-CN" w:bidi="ar-SA"/>
              </w:rPr>
            </w:pPr>
            <w:r>
              <w:rPr>
                <w:rFonts w:hint="eastAsia" w:ascii="仿宋_GB2312" w:eastAsia="仿宋_GB2312"/>
                <w:bCs/>
                <w:sz w:val="24"/>
              </w:rPr>
              <w:t>吉林市龙潭区金珠乡四间村</w:t>
            </w:r>
          </w:p>
        </w:tc>
        <w:tc>
          <w:tcPr>
            <w:tcW w:w="7230" w:type="dxa"/>
            <w:vAlign w:val="center"/>
          </w:tcPr>
          <w:p w14:paraId="05F6DC09">
            <w:pPr>
              <w:spacing w:line="300" w:lineRule="exact"/>
              <w:ind w:firstLine="480" w:firstLineChars="200"/>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rPr>
              <w:t>收集、贮存、利用HW13有机树脂类废物合成材料制造行业中265-101-13合成乳胶合成过程产生的不合格产品，年经营规模200吨。</w:t>
            </w:r>
          </w:p>
        </w:tc>
        <w:tc>
          <w:tcPr>
            <w:tcW w:w="2126" w:type="dxa"/>
            <w:vAlign w:val="center"/>
          </w:tcPr>
          <w:p w14:paraId="0D99A6E0">
            <w:pPr>
              <w:widowControl/>
              <w:jc w:val="center"/>
              <w:rPr>
                <w:rFonts w:hint="eastAsia" w:ascii="仿宋_GB2312" w:hAnsi="Times New Roman" w:eastAsia="仿宋_GB2312" w:cs="Times New Roman"/>
                <w:bCs/>
                <w:kern w:val="2"/>
                <w:sz w:val="24"/>
                <w:szCs w:val="24"/>
                <w:lang w:val="en-US" w:eastAsia="zh-CN" w:bidi="ar-SA"/>
              </w:rPr>
            </w:pPr>
            <w:r>
              <w:rPr>
                <w:rFonts w:hint="eastAsia" w:ascii="仿宋_GB2312" w:eastAsia="仿宋_GB2312"/>
                <w:bCs/>
                <w:sz w:val="24"/>
              </w:rPr>
              <w:t>2006年11月16日</w:t>
            </w:r>
          </w:p>
        </w:tc>
        <w:tc>
          <w:tcPr>
            <w:tcW w:w="2410" w:type="dxa"/>
            <w:vAlign w:val="center"/>
          </w:tcPr>
          <w:p w14:paraId="7D851FA9">
            <w:pPr>
              <w:rPr>
                <w:rFonts w:hint="eastAsia" w:ascii="仿宋_GB2312" w:hAnsi="Times New Roman" w:eastAsia="仿宋_GB2312" w:cs="Times New Roman"/>
                <w:bCs/>
                <w:kern w:val="2"/>
                <w:sz w:val="24"/>
                <w:szCs w:val="24"/>
                <w:lang w:val="en-US" w:eastAsia="zh-CN" w:bidi="ar-SA"/>
              </w:rPr>
            </w:pPr>
            <w:r>
              <w:rPr>
                <w:rFonts w:hint="eastAsia" w:ascii="仿宋_GB2312" w:eastAsia="仿宋_GB2312"/>
                <w:bCs/>
                <w:sz w:val="24"/>
              </w:rPr>
              <w:t>2025年10月29日至2030年10月28日</w:t>
            </w:r>
          </w:p>
        </w:tc>
        <w:tc>
          <w:tcPr>
            <w:tcW w:w="1134" w:type="dxa"/>
            <w:vAlign w:val="center"/>
          </w:tcPr>
          <w:p w14:paraId="3DC01047">
            <w:pPr>
              <w:rPr>
                <w:rFonts w:hint="eastAsia" w:ascii="仿宋_GB2312" w:hAnsi="Times New Roman" w:eastAsia="仿宋_GB2312" w:cs="Times New Roman"/>
                <w:bCs/>
                <w:kern w:val="2"/>
                <w:sz w:val="24"/>
                <w:szCs w:val="24"/>
                <w:lang w:val="en-US" w:eastAsia="zh-CN" w:bidi="ar-SA"/>
              </w:rPr>
            </w:pPr>
            <w:r>
              <w:rPr>
                <w:rFonts w:hint="eastAsia" w:ascii="仿宋_GB2312" w:eastAsia="仿宋_GB2312"/>
                <w:bCs/>
                <w:sz w:val="24"/>
              </w:rPr>
              <w:t>赵忠复</w:t>
            </w:r>
          </w:p>
        </w:tc>
        <w:tc>
          <w:tcPr>
            <w:tcW w:w="1842" w:type="dxa"/>
            <w:vAlign w:val="center"/>
          </w:tcPr>
          <w:p w14:paraId="49DD0F7E">
            <w:pPr>
              <w:jc w:val="center"/>
              <w:rPr>
                <w:rFonts w:hint="eastAsia" w:ascii="仿宋_GB2312" w:hAnsi="宋体" w:eastAsia="仿宋_GB2312" w:cs="Times New Roman"/>
                <w:kern w:val="2"/>
                <w:sz w:val="24"/>
                <w:szCs w:val="24"/>
                <w:lang w:val="en-US" w:eastAsia="zh-CN" w:bidi="ar-SA"/>
              </w:rPr>
            </w:pPr>
            <w:r>
              <w:rPr>
                <w:rFonts w:ascii="仿宋_GB2312" w:hAnsi="宋体" w:eastAsia="仿宋_GB2312"/>
                <w:sz w:val="24"/>
              </w:rPr>
              <w:t>13304406578</w:t>
            </w:r>
          </w:p>
        </w:tc>
      </w:tr>
      <w:tr w14:paraId="5BD01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675" w:type="dxa"/>
            <w:vAlign w:val="center"/>
          </w:tcPr>
          <w:p w14:paraId="0F298BFA">
            <w:pPr>
              <w:pStyle w:val="16"/>
              <w:numPr>
                <w:ilvl w:val="0"/>
                <w:numId w:val="1"/>
              </w:numPr>
              <w:ind w:firstLineChars="0"/>
              <w:jc w:val="center"/>
              <w:rPr>
                <w:rFonts w:ascii="仿宋_GB2312" w:hAnsi="宋体" w:eastAsia="仿宋_GB2312"/>
                <w:color w:val="000000"/>
                <w:sz w:val="24"/>
              </w:rPr>
            </w:pPr>
          </w:p>
        </w:tc>
        <w:tc>
          <w:tcPr>
            <w:tcW w:w="992" w:type="dxa"/>
            <w:vAlign w:val="center"/>
          </w:tcPr>
          <w:p w14:paraId="0DD5EF7C">
            <w:pPr>
              <w:rPr>
                <w:rFonts w:ascii="仿宋_GB2312" w:hAnsi="宋体" w:eastAsia="仿宋_GB2312"/>
                <w:bCs/>
                <w:color w:val="000000"/>
                <w:sz w:val="24"/>
              </w:rPr>
            </w:pPr>
            <w:r>
              <w:rPr>
                <w:rFonts w:hint="eastAsia" w:ascii="仿宋_GB2312" w:hAnsi="宋体" w:eastAsia="仿宋_GB2312"/>
                <w:color w:val="000000"/>
                <w:sz w:val="24"/>
              </w:rPr>
              <w:t>2202030029</w:t>
            </w:r>
          </w:p>
        </w:tc>
        <w:tc>
          <w:tcPr>
            <w:tcW w:w="1536" w:type="dxa"/>
            <w:vAlign w:val="center"/>
          </w:tcPr>
          <w:p w14:paraId="11223A70">
            <w:pPr>
              <w:rPr>
                <w:rFonts w:ascii="仿宋_GB2312" w:hAnsi="宋体" w:eastAsia="仿宋_GB2312"/>
                <w:bCs/>
                <w:color w:val="000000"/>
                <w:sz w:val="24"/>
              </w:rPr>
            </w:pPr>
            <w:r>
              <w:rPr>
                <w:rFonts w:hint="eastAsia" w:ascii="仿宋_GB2312" w:hAnsi="宋体" w:eastAsia="仿宋_GB2312"/>
                <w:color w:val="000000"/>
                <w:sz w:val="24"/>
              </w:rPr>
              <w:t>吉林市昆仑四通石油化工有限责任公司</w:t>
            </w:r>
          </w:p>
        </w:tc>
        <w:tc>
          <w:tcPr>
            <w:tcW w:w="1080" w:type="dxa"/>
            <w:vAlign w:val="center"/>
          </w:tcPr>
          <w:p w14:paraId="75F11261">
            <w:pPr>
              <w:jc w:val="center"/>
              <w:rPr>
                <w:rFonts w:ascii="仿宋_GB2312" w:hAnsi="宋体" w:eastAsia="仿宋_GB2312"/>
                <w:bCs/>
                <w:color w:val="000000"/>
                <w:sz w:val="24"/>
              </w:rPr>
            </w:pPr>
            <w:r>
              <w:rPr>
                <w:rFonts w:hint="eastAsia" w:ascii="仿宋_GB2312" w:hAnsi="宋体" w:eastAsia="仿宋_GB2312"/>
                <w:color w:val="000000"/>
                <w:sz w:val="24"/>
              </w:rPr>
              <w:t>唐桂芝</w:t>
            </w:r>
          </w:p>
        </w:tc>
        <w:tc>
          <w:tcPr>
            <w:tcW w:w="1440" w:type="dxa"/>
            <w:vAlign w:val="center"/>
          </w:tcPr>
          <w:p w14:paraId="704C6C41">
            <w:pPr>
              <w:rPr>
                <w:rFonts w:ascii="仿宋_GB2312" w:hAnsi="宋体" w:eastAsia="仿宋_GB2312"/>
                <w:bCs/>
                <w:color w:val="000000"/>
                <w:sz w:val="24"/>
              </w:rPr>
            </w:pPr>
            <w:r>
              <w:rPr>
                <w:rFonts w:hint="eastAsia" w:ascii="仿宋_GB2312" w:hAnsi="宋体" w:eastAsia="仿宋_GB2312"/>
                <w:color w:val="000000"/>
                <w:sz w:val="24"/>
              </w:rPr>
              <w:t>吉林市龙潭区龙北路168号</w:t>
            </w:r>
          </w:p>
        </w:tc>
        <w:tc>
          <w:tcPr>
            <w:tcW w:w="1614" w:type="dxa"/>
            <w:vAlign w:val="center"/>
          </w:tcPr>
          <w:p w14:paraId="77F1AFA3">
            <w:pPr>
              <w:rPr>
                <w:rFonts w:ascii="仿宋_GB2312" w:hAnsi="宋体" w:eastAsia="仿宋_GB2312"/>
                <w:bCs/>
                <w:color w:val="000000"/>
                <w:sz w:val="24"/>
              </w:rPr>
            </w:pPr>
            <w:r>
              <w:rPr>
                <w:rFonts w:hint="eastAsia" w:ascii="仿宋_GB2312" w:hAnsi="宋体" w:eastAsia="仿宋_GB2312"/>
                <w:color w:val="000000"/>
                <w:sz w:val="24"/>
              </w:rPr>
              <w:t>吉林市龙潭区龙北路168号</w:t>
            </w:r>
          </w:p>
        </w:tc>
        <w:tc>
          <w:tcPr>
            <w:tcW w:w="7230" w:type="dxa"/>
            <w:vAlign w:val="center"/>
          </w:tcPr>
          <w:p w14:paraId="25DEFE8C">
            <w:pPr>
              <w:spacing w:line="276" w:lineRule="auto"/>
              <w:ind w:firstLine="480" w:firstLineChars="200"/>
              <w:rPr>
                <w:rFonts w:hint="eastAsia" w:ascii="仿宋_GB2312" w:hAnsi="宋体" w:eastAsia="仿宋_GB2312"/>
                <w:color w:val="000000"/>
                <w:sz w:val="24"/>
              </w:rPr>
            </w:pPr>
            <w:r>
              <w:rPr>
                <w:rFonts w:hint="eastAsia" w:ascii="仿宋_GB2312" w:hAnsi="宋体" w:eastAsia="仿宋_GB2312"/>
                <w:color w:val="000000"/>
                <w:sz w:val="24"/>
              </w:rPr>
              <w:t>收集、贮存、利用HW06废有机溶剂与含有机溶剂废物中的900-402-06、900-404-06、900-407-06，年经营规模3000吨。</w:t>
            </w:r>
          </w:p>
          <w:p w14:paraId="70B298CB">
            <w:pPr>
              <w:spacing w:line="276" w:lineRule="auto"/>
              <w:ind w:firstLine="480" w:firstLineChars="200"/>
              <w:rPr>
                <w:rFonts w:hint="eastAsia" w:ascii="仿宋_GB2312" w:hAnsi="宋体" w:eastAsia="仿宋_GB2312"/>
                <w:color w:val="000000"/>
                <w:sz w:val="24"/>
              </w:rPr>
            </w:pPr>
            <w:r>
              <w:rPr>
                <w:rFonts w:hint="eastAsia" w:ascii="仿宋_GB2312" w:hAnsi="宋体" w:eastAsia="仿宋_GB2312"/>
                <w:color w:val="000000"/>
                <w:sz w:val="24"/>
              </w:rPr>
              <w:t>收集、贮存、利用HW08废矿物油与含矿物油废物中071-001-08（仅限联合站产生的清罐油泥）、251-001-08、251-002-08、251-003-08、251-004-08、251-005-08、900-199-08、900-200-08、900-201-08、900-203-08、900-210-08、900-214-08、900-216-08、900-217-08、900-218-08、900-219-08、900-220-08、900-221-08、900-249-08（沾染矿物油的废弃包装物除外），年经营规模2500吨。</w:t>
            </w:r>
          </w:p>
          <w:p w14:paraId="6D685A99">
            <w:pPr>
              <w:spacing w:line="276" w:lineRule="auto"/>
              <w:ind w:firstLine="480" w:firstLineChars="200"/>
              <w:rPr>
                <w:rFonts w:hint="eastAsia" w:ascii="仿宋_GB2312" w:hAnsi="宋体" w:eastAsia="仿宋_GB2312"/>
                <w:color w:val="000000"/>
                <w:sz w:val="24"/>
              </w:rPr>
            </w:pPr>
            <w:r>
              <w:rPr>
                <w:rFonts w:hint="eastAsia" w:ascii="仿宋_GB2312" w:hAnsi="宋体" w:eastAsia="仿宋_GB2312"/>
                <w:color w:val="000000"/>
                <w:sz w:val="24"/>
              </w:rPr>
              <w:t>收集、贮存、利用HW11精（蒸）馏残渣中261-012-11、261-013-11、261-100-11、261-106-11、261-110-11、261-116-11、261-130-11、900-013-11，年经营规模28000吨。</w:t>
            </w:r>
          </w:p>
          <w:p w14:paraId="2EC1A1DF">
            <w:pPr>
              <w:spacing w:line="276" w:lineRule="auto"/>
              <w:ind w:firstLine="480" w:firstLineChars="200"/>
              <w:rPr>
                <w:rFonts w:ascii="仿宋_GB2312" w:hAnsi="宋体" w:eastAsia="仿宋_GB2312"/>
                <w:color w:val="000000"/>
                <w:sz w:val="24"/>
              </w:rPr>
            </w:pPr>
            <w:r>
              <w:rPr>
                <w:rFonts w:hint="eastAsia" w:ascii="仿宋_GB2312" w:hAnsi="宋体" w:eastAsia="仿宋_GB2312"/>
                <w:color w:val="000000"/>
                <w:sz w:val="24"/>
              </w:rPr>
              <w:t>收集、贮存、利用HW13有机树脂类废物合成材料制造中的265-101-13、265-102-13、265-103-13的废油脂，年经营规模3500吨。</w:t>
            </w:r>
          </w:p>
        </w:tc>
        <w:tc>
          <w:tcPr>
            <w:tcW w:w="2126" w:type="dxa"/>
            <w:vAlign w:val="center"/>
          </w:tcPr>
          <w:p w14:paraId="4C9D5A20">
            <w:pPr>
              <w:widowControl/>
              <w:jc w:val="center"/>
              <w:rPr>
                <w:rFonts w:ascii="仿宋_GB2312" w:hAnsi="宋体" w:eastAsia="仿宋_GB2312"/>
                <w:bCs/>
                <w:color w:val="000000"/>
                <w:sz w:val="24"/>
              </w:rPr>
            </w:pPr>
            <w:r>
              <w:rPr>
                <w:rFonts w:hint="eastAsia" w:ascii="仿宋_GB2312" w:hAnsi="宋体" w:eastAsia="仿宋_GB2312"/>
                <w:bCs/>
                <w:color w:val="000000"/>
                <w:sz w:val="24"/>
              </w:rPr>
              <w:t>2007年6月14日</w:t>
            </w:r>
          </w:p>
        </w:tc>
        <w:tc>
          <w:tcPr>
            <w:tcW w:w="2410" w:type="dxa"/>
            <w:vAlign w:val="center"/>
          </w:tcPr>
          <w:p w14:paraId="65B7BB5E">
            <w:pPr>
              <w:jc w:val="center"/>
              <w:rPr>
                <w:rFonts w:ascii="仿宋_GB2312" w:hAnsi="宋体" w:eastAsia="仿宋_GB2312"/>
                <w:color w:val="000000"/>
                <w:sz w:val="24"/>
              </w:rPr>
            </w:pPr>
            <w:r>
              <w:rPr>
                <w:rFonts w:hint="eastAsia" w:ascii="仿宋_GB2312" w:hAnsi="宋体" w:eastAsia="仿宋_GB2312"/>
                <w:color w:val="000000"/>
                <w:sz w:val="24"/>
              </w:rPr>
              <w:t>2025年1月8日至2028年7月12日</w:t>
            </w:r>
          </w:p>
        </w:tc>
        <w:tc>
          <w:tcPr>
            <w:tcW w:w="1134" w:type="dxa"/>
            <w:vAlign w:val="center"/>
          </w:tcPr>
          <w:p w14:paraId="04824BCD">
            <w:pPr>
              <w:jc w:val="center"/>
              <w:rPr>
                <w:rFonts w:ascii="仿宋_GB2312" w:hAnsi="宋体" w:eastAsia="仿宋_GB2312"/>
                <w:color w:val="000000"/>
                <w:sz w:val="24"/>
              </w:rPr>
            </w:pPr>
            <w:r>
              <w:rPr>
                <w:rFonts w:hint="eastAsia" w:ascii="仿宋_GB2312" w:hAnsi="宋体" w:eastAsia="仿宋_GB2312"/>
                <w:color w:val="000000"/>
                <w:sz w:val="24"/>
              </w:rPr>
              <w:t>唐桂芝</w:t>
            </w:r>
          </w:p>
        </w:tc>
        <w:tc>
          <w:tcPr>
            <w:tcW w:w="1842" w:type="dxa"/>
            <w:vAlign w:val="center"/>
          </w:tcPr>
          <w:p w14:paraId="35400F0D">
            <w:pPr>
              <w:jc w:val="center"/>
              <w:rPr>
                <w:rFonts w:ascii="仿宋_GB2312" w:hAnsi="宋体" w:eastAsia="仿宋_GB2312"/>
                <w:color w:val="000000"/>
                <w:sz w:val="24"/>
              </w:rPr>
            </w:pPr>
            <w:r>
              <w:rPr>
                <w:rFonts w:hint="eastAsia" w:ascii="仿宋_GB2312" w:hAnsi="宋体" w:eastAsia="仿宋_GB2312"/>
                <w:color w:val="000000"/>
                <w:sz w:val="24"/>
              </w:rPr>
              <w:t>15604320777</w:t>
            </w:r>
          </w:p>
        </w:tc>
      </w:tr>
      <w:tr w14:paraId="4691A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trPr>
        <w:tc>
          <w:tcPr>
            <w:tcW w:w="675" w:type="dxa"/>
            <w:vAlign w:val="center"/>
          </w:tcPr>
          <w:p w14:paraId="0BEFEA5C">
            <w:pPr>
              <w:pStyle w:val="16"/>
              <w:numPr>
                <w:ilvl w:val="0"/>
                <w:numId w:val="1"/>
              </w:numPr>
              <w:ind w:firstLineChars="0"/>
              <w:jc w:val="center"/>
              <w:rPr>
                <w:rFonts w:ascii="仿宋_GB2312" w:hAnsi="宋体" w:eastAsia="仿宋_GB2312"/>
                <w:color w:val="000000"/>
                <w:sz w:val="24"/>
              </w:rPr>
            </w:pPr>
          </w:p>
        </w:tc>
        <w:tc>
          <w:tcPr>
            <w:tcW w:w="992" w:type="dxa"/>
            <w:vAlign w:val="center"/>
          </w:tcPr>
          <w:p w14:paraId="2344139C">
            <w:pPr>
              <w:rPr>
                <w:rFonts w:ascii="仿宋_GB2312" w:hAnsi="宋体" w:eastAsia="仿宋_GB2312"/>
                <w:bCs/>
                <w:color w:val="000000"/>
                <w:sz w:val="24"/>
              </w:rPr>
            </w:pPr>
            <w:r>
              <w:rPr>
                <w:rFonts w:hint="eastAsia" w:ascii="仿宋_GB2312" w:hAnsi="宋体" w:eastAsia="仿宋_GB2312"/>
                <w:bCs/>
                <w:color w:val="000000"/>
                <w:sz w:val="24"/>
              </w:rPr>
              <w:t>2207020040</w:t>
            </w:r>
          </w:p>
        </w:tc>
        <w:tc>
          <w:tcPr>
            <w:tcW w:w="1536" w:type="dxa"/>
            <w:vAlign w:val="center"/>
          </w:tcPr>
          <w:p w14:paraId="10F2514A">
            <w:pPr>
              <w:rPr>
                <w:rFonts w:ascii="仿宋_GB2312" w:hAnsi="宋体" w:eastAsia="仿宋_GB2312"/>
                <w:bCs/>
                <w:color w:val="000000"/>
                <w:sz w:val="24"/>
              </w:rPr>
            </w:pPr>
            <w:r>
              <w:rPr>
                <w:rFonts w:hint="eastAsia" w:ascii="仿宋_GB2312" w:hAnsi="宋体" w:eastAsia="仿宋_GB2312"/>
                <w:bCs/>
                <w:color w:val="000000"/>
                <w:sz w:val="24"/>
              </w:rPr>
              <w:t>松原市鼎信石油技术有限公司</w:t>
            </w:r>
          </w:p>
        </w:tc>
        <w:tc>
          <w:tcPr>
            <w:tcW w:w="1080" w:type="dxa"/>
            <w:vAlign w:val="center"/>
          </w:tcPr>
          <w:p w14:paraId="7F26D656">
            <w:pPr>
              <w:rPr>
                <w:rFonts w:ascii="仿宋_GB2312" w:hAnsi="宋体" w:eastAsia="仿宋_GB2312"/>
                <w:bCs/>
                <w:color w:val="000000"/>
                <w:sz w:val="24"/>
              </w:rPr>
            </w:pPr>
            <w:r>
              <w:rPr>
                <w:rFonts w:hint="eastAsia" w:ascii="仿宋_GB2312" w:hAnsi="宋体" w:eastAsia="仿宋_GB2312"/>
                <w:bCs/>
                <w:color w:val="000000"/>
                <w:sz w:val="24"/>
              </w:rPr>
              <w:t>徐禄远</w:t>
            </w:r>
          </w:p>
        </w:tc>
        <w:tc>
          <w:tcPr>
            <w:tcW w:w="1440" w:type="dxa"/>
            <w:vAlign w:val="center"/>
          </w:tcPr>
          <w:p w14:paraId="36EFAA98">
            <w:pPr>
              <w:rPr>
                <w:rFonts w:ascii="仿宋_GB2312" w:hAnsi="宋体" w:eastAsia="仿宋_GB2312"/>
                <w:bCs/>
                <w:color w:val="000000"/>
                <w:sz w:val="24"/>
              </w:rPr>
            </w:pPr>
            <w:r>
              <w:rPr>
                <w:rFonts w:hint="eastAsia" w:ascii="仿宋_GB2312" w:hAnsi="宋体" w:eastAsia="仿宋_GB2312"/>
                <w:bCs/>
                <w:color w:val="000000"/>
                <w:sz w:val="24"/>
              </w:rPr>
              <w:t>松原市宁江区锦江大街4栋2号</w:t>
            </w:r>
          </w:p>
        </w:tc>
        <w:tc>
          <w:tcPr>
            <w:tcW w:w="1614" w:type="dxa"/>
            <w:vAlign w:val="center"/>
          </w:tcPr>
          <w:p w14:paraId="5BFBB70B">
            <w:pPr>
              <w:rPr>
                <w:rFonts w:ascii="仿宋_GB2312" w:hAnsi="宋体" w:eastAsia="仿宋_GB2312"/>
                <w:bCs/>
                <w:color w:val="000000"/>
                <w:sz w:val="24"/>
              </w:rPr>
            </w:pPr>
            <w:r>
              <w:rPr>
                <w:rFonts w:hint="eastAsia" w:ascii="仿宋_GB2312" w:hAnsi="宋体" w:eastAsia="仿宋_GB2312"/>
                <w:bCs/>
                <w:color w:val="000000"/>
                <w:sz w:val="24"/>
              </w:rPr>
              <w:t>松原市宁江区毛都站镇三马架村</w:t>
            </w:r>
          </w:p>
        </w:tc>
        <w:tc>
          <w:tcPr>
            <w:tcW w:w="7230" w:type="dxa"/>
            <w:vAlign w:val="center"/>
          </w:tcPr>
          <w:p w14:paraId="283643E2">
            <w:pPr>
              <w:spacing w:line="276" w:lineRule="auto"/>
              <w:ind w:left="118" w:leftChars="42" w:firstLine="360" w:firstLineChars="150"/>
              <w:rPr>
                <w:rFonts w:ascii="仿宋_GB2312" w:hAnsi="宋体" w:eastAsia="仿宋_GB2312"/>
                <w:bCs/>
                <w:sz w:val="24"/>
              </w:rPr>
            </w:pPr>
            <w:r>
              <w:rPr>
                <w:rFonts w:hint="eastAsia" w:ascii="仿宋_GB2312" w:hAnsi="宋体" w:eastAsia="仿宋_GB2312"/>
                <w:bCs/>
                <w:sz w:val="24"/>
              </w:rPr>
              <w:t>HW08废矿物油废物中石油开采(071-001-08、071-002-08)，精炼石油产品制造（251-001-08、251-002-08、251-003-08、251-004-08、251-006-08、251-010-08)，非特定行业(900-199-08、900-200-08、900-210-08、900-221-08、900-249-08)，年经营规模40000吨</w:t>
            </w:r>
          </w:p>
        </w:tc>
        <w:tc>
          <w:tcPr>
            <w:tcW w:w="2126" w:type="dxa"/>
            <w:vAlign w:val="center"/>
          </w:tcPr>
          <w:p w14:paraId="733F1503">
            <w:pPr>
              <w:widowControl/>
              <w:jc w:val="center"/>
              <w:rPr>
                <w:rFonts w:ascii="仿宋_GB2312" w:hAnsi="宋体" w:eastAsia="仿宋_GB2312"/>
                <w:bCs/>
                <w:color w:val="000000"/>
                <w:sz w:val="24"/>
              </w:rPr>
            </w:pPr>
            <w:r>
              <w:rPr>
                <w:rFonts w:hint="eastAsia" w:ascii="仿宋_GB2312" w:hAnsi="宋体" w:eastAsia="仿宋_GB2312"/>
                <w:bCs/>
                <w:color w:val="000000"/>
                <w:sz w:val="24"/>
              </w:rPr>
              <w:t>2008年5月4日</w:t>
            </w:r>
          </w:p>
        </w:tc>
        <w:tc>
          <w:tcPr>
            <w:tcW w:w="2410" w:type="dxa"/>
            <w:vAlign w:val="center"/>
          </w:tcPr>
          <w:p w14:paraId="452F9329">
            <w:pPr>
              <w:jc w:val="center"/>
              <w:rPr>
                <w:rFonts w:ascii="仿宋_GB2312" w:hAnsi="宋体" w:eastAsia="仿宋_GB2312"/>
                <w:color w:val="000000"/>
                <w:sz w:val="24"/>
              </w:rPr>
            </w:pPr>
            <w:r>
              <w:rPr>
                <w:rFonts w:hint="eastAsia" w:ascii="仿宋_GB2312" w:hAnsi="宋体" w:eastAsia="仿宋_GB2312"/>
                <w:color w:val="000000"/>
                <w:sz w:val="24"/>
              </w:rPr>
              <w:t>2023年10月9日至2028年10月8日</w:t>
            </w:r>
          </w:p>
        </w:tc>
        <w:tc>
          <w:tcPr>
            <w:tcW w:w="1134" w:type="dxa"/>
            <w:vAlign w:val="center"/>
          </w:tcPr>
          <w:p w14:paraId="3A9AAB06">
            <w:pPr>
              <w:jc w:val="center"/>
              <w:rPr>
                <w:rFonts w:ascii="仿宋_GB2312" w:hAnsi="宋体" w:eastAsia="仿宋_GB2312"/>
                <w:sz w:val="24"/>
              </w:rPr>
            </w:pPr>
            <w:r>
              <w:rPr>
                <w:rFonts w:hint="eastAsia" w:ascii="仿宋_GB2312" w:hAnsi="宋体" w:eastAsia="仿宋_GB2312"/>
                <w:sz w:val="24"/>
              </w:rPr>
              <w:t>刘斌</w:t>
            </w:r>
          </w:p>
        </w:tc>
        <w:tc>
          <w:tcPr>
            <w:tcW w:w="1842" w:type="dxa"/>
            <w:vAlign w:val="center"/>
          </w:tcPr>
          <w:p w14:paraId="27DCC21B">
            <w:pPr>
              <w:spacing w:line="620" w:lineRule="exact"/>
              <w:rPr>
                <w:rFonts w:ascii="仿宋_GB2312" w:hAnsi="宋体" w:eastAsia="仿宋_GB2312"/>
                <w:sz w:val="24"/>
              </w:rPr>
            </w:pPr>
            <w:r>
              <w:rPr>
                <w:rFonts w:hint="eastAsia" w:ascii="仿宋_GB2312" w:hAnsi="宋体" w:eastAsia="仿宋_GB2312"/>
                <w:sz w:val="24"/>
              </w:rPr>
              <w:t>13464339944</w:t>
            </w:r>
          </w:p>
        </w:tc>
      </w:tr>
      <w:tr w14:paraId="60389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2" w:hRule="atLeast"/>
        </w:trPr>
        <w:tc>
          <w:tcPr>
            <w:tcW w:w="675" w:type="dxa"/>
            <w:vAlign w:val="center"/>
          </w:tcPr>
          <w:p w14:paraId="1D0EB174">
            <w:pPr>
              <w:pStyle w:val="16"/>
              <w:numPr>
                <w:ilvl w:val="0"/>
                <w:numId w:val="1"/>
              </w:numPr>
              <w:ind w:firstLineChars="0"/>
              <w:jc w:val="center"/>
              <w:rPr>
                <w:rFonts w:ascii="仿宋_GB2312" w:hAnsi="宋体" w:eastAsia="仿宋_GB2312"/>
                <w:color w:val="000000"/>
                <w:sz w:val="24"/>
              </w:rPr>
            </w:pPr>
          </w:p>
        </w:tc>
        <w:tc>
          <w:tcPr>
            <w:tcW w:w="992" w:type="dxa"/>
            <w:vAlign w:val="center"/>
          </w:tcPr>
          <w:p w14:paraId="2979C220">
            <w:pPr>
              <w:rPr>
                <w:rFonts w:ascii="仿宋_GB2312" w:hAnsi="宋体" w:eastAsia="仿宋_GB2312"/>
                <w:bCs/>
                <w:color w:val="000000"/>
                <w:sz w:val="24"/>
              </w:rPr>
            </w:pPr>
            <w:r>
              <w:rPr>
                <w:rFonts w:hint="eastAsia" w:ascii="仿宋_GB2312" w:hAnsi="宋体" w:eastAsia="仿宋_GB2312"/>
                <w:bCs/>
                <w:color w:val="000000"/>
                <w:sz w:val="24"/>
              </w:rPr>
              <w:t>2201060041</w:t>
            </w:r>
          </w:p>
        </w:tc>
        <w:tc>
          <w:tcPr>
            <w:tcW w:w="1536" w:type="dxa"/>
            <w:vAlign w:val="center"/>
          </w:tcPr>
          <w:p w14:paraId="55BDBEE4">
            <w:pPr>
              <w:rPr>
                <w:rFonts w:ascii="仿宋_GB2312" w:hAnsi="宋体" w:eastAsia="仿宋_GB2312"/>
                <w:bCs/>
                <w:color w:val="000000"/>
                <w:sz w:val="24"/>
              </w:rPr>
            </w:pPr>
            <w:r>
              <w:rPr>
                <w:rFonts w:hint="eastAsia" w:ascii="仿宋_GB2312" w:hAnsi="宋体" w:eastAsia="仿宋_GB2312"/>
                <w:bCs/>
                <w:color w:val="000000"/>
                <w:sz w:val="24"/>
              </w:rPr>
              <w:t>长春一汽综合利用股份有限公司</w:t>
            </w:r>
          </w:p>
        </w:tc>
        <w:tc>
          <w:tcPr>
            <w:tcW w:w="1080" w:type="dxa"/>
            <w:vAlign w:val="center"/>
          </w:tcPr>
          <w:p w14:paraId="275AA196">
            <w:pPr>
              <w:jc w:val="center"/>
              <w:rPr>
                <w:rFonts w:ascii="仿宋_GB2312" w:hAnsi="宋体" w:eastAsia="仿宋_GB2312"/>
                <w:bCs/>
                <w:color w:val="000000"/>
                <w:sz w:val="24"/>
              </w:rPr>
            </w:pPr>
            <w:r>
              <w:rPr>
                <w:rFonts w:hint="eastAsia" w:ascii="仿宋_GB2312" w:hAnsi="宋体" w:eastAsia="仿宋_GB2312"/>
                <w:bCs/>
                <w:color w:val="000000"/>
                <w:sz w:val="24"/>
              </w:rPr>
              <w:t>刘志国</w:t>
            </w:r>
          </w:p>
        </w:tc>
        <w:tc>
          <w:tcPr>
            <w:tcW w:w="1440" w:type="dxa"/>
            <w:vAlign w:val="center"/>
          </w:tcPr>
          <w:p w14:paraId="063803DE">
            <w:pPr>
              <w:rPr>
                <w:rFonts w:ascii="仿宋_GB2312" w:hAnsi="宋体" w:eastAsia="仿宋_GB2312"/>
                <w:bCs/>
                <w:color w:val="000000"/>
                <w:sz w:val="24"/>
              </w:rPr>
            </w:pPr>
            <w:r>
              <w:rPr>
                <w:rFonts w:hint="eastAsia" w:ascii="仿宋_GB2312" w:hAnsi="宋体" w:eastAsia="仿宋_GB2312"/>
                <w:bCs/>
                <w:color w:val="000000"/>
                <w:sz w:val="24"/>
              </w:rPr>
              <w:t>长春汽车产业开发区革新路318号</w:t>
            </w:r>
          </w:p>
        </w:tc>
        <w:tc>
          <w:tcPr>
            <w:tcW w:w="1614" w:type="dxa"/>
            <w:vAlign w:val="center"/>
          </w:tcPr>
          <w:p w14:paraId="1FDE96CE">
            <w:pPr>
              <w:rPr>
                <w:rFonts w:ascii="仿宋_GB2312" w:hAnsi="宋体" w:eastAsia="仿宋_GB2312"/>
                <w:bCs/>
                <w:color w:val="000000"/>
                <w:sz w:val="24"/>
              </w:rPr>
            </w:pPr>
            <w:r>
              <w:rPr>
                <w:rFonts w:hint="eastAsia" w:ascii="仿宋_GB2312" w:hAnsi="宋体" w:eastAsia="仿宋_GB2312"/>
                <w:bCs/>
                <w:color w:val="000000"/>
                <w:sz w:val="24"/>
              </w:rPr>
              <w:t>长春汽车产业开发区革新路318号</w:t>
            </w:r>
          </w:p>
        </w:tc>
        <w:tc>
          <w:tcPr>
            <w:tcW w:w="7230" w:type="dxa"/>
            <w:vAlign w:val="center"/>
          </w:tcPr>
          <w:p w14:paraId="544D85FE">
            <w:pPr>
              <w:spacing w:line="276" w:lineRule="auto"/>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处置HW09油/水、烃/水混合物或乳化液中非特定行业中900-006-09使用切削油或切削油进行机械加工过程中产生的废乳化液、900-007-09其他工艺过程中产生的废乳化液，年经营规模15000吨；HW17表面处理废物中金属表面处理及热处理加工336-064-17金属和塑料表面酸(碱)洗、除油、除锈、洗涤工艺产生的废洗涤液，年经营规模5000吨；HW34废酸非特定行业中900-300-34，年经营规模1000吨；HW35废碱非特定行业中900-352-35、900-353-35，年经营规模3000吨。</w:t>
            </w:r>
          </w:p>
          <w:p w14:paraId="020D9B0E">
            <w:pPr>
              <w:spacing w:line="276" w:lineRule="auto"/>
              <w:ind w:firstLine="480" w:firstLineChars="200"/>
              <w:rPr>
                <w:rFonts w:ascii="仿宋_GB2312" w:hAnsi="宋体" w:eastAsia="仿宋_GB2312"/>
                <w:bCs/>
                <w:color w:val="000000"/>
                <w:sz w:val="24"/>
              </w:rPr>
            </w:pPr>
            <w:r>
              <w:rPr>
                <w:rFonts w:hint="eastAsia" w:ascii="仿宋_GB2312" w:hAnsi="宋体" w:eastAsia="仿宋_GB2312"/>
                <w:bCs/>
                <w:color w:val="000000"/>
                <w:sz w:val="24"/>
              </w:rPr>
              <w:t>收集、贮存和委托处置一汽集团所属企业产生的HW17表面处理废物金属表面处理与热处理加工行业中336-063-17、336-064-17，年经营规模4000吨。</w:t>
            </w:r>
          </w:p>
        </w:tc>
        <w:tc>
          <w:tcPr>
            <w:tcW w:w="2126" w:type="dxa"/>
            <w:vAlign w:val="center"/>
          </w:tcPr>
          <w:p w14:paraId="6E48C6A3">
            <w:pPr>
              <w:widowControl/>
              <w:jc w:val="center"/>
              <w:rPr>
                <w:rFonts w:ascii="仿宋_GB2312" w:hAnsi="宋体" w:eastAsia="仿宋_GB2312"/>
                <w:bCs/>
                <w:color w:val="000000"/>
                <w:sz w:val="24"/>
              </w:rPr>
            </w:pPr>
            <w:r>
              <w:rPr>
                <w:rFonts w:hint="eastAsia" w:ascii="仿宋_GB2312" w:hAnsi="宋体" w:eastAsia="仿宋_GB2312"/>
                <w:bCs/>
                <w:color w:val="000000"/>
                <w:sz w:val="24"/>
              </w:rPr>
              <w:t>2008年5月4日</w:t>
            </w:r>
          </w:p>
        </w:tc>
        <w:tc>
          <w:tcPr>
            <w:tcW w:w="2410" w:type="dxa"/>
            <w:vAlign w:val="center"/>
          </w:tcPr>
          <w:p w14:paraId="65D4834D">
            <w:pPr>
              <w:jc w:val="center"/>
              <w:rPr>
                <w:rFonts w:ascii="仿宋_GB2312" w:hAnsi="宋体" w:eastAsia="仿宋_GB2312"/>
                <w:bCs/>
                <w:color w:val="000000"/>
                <w:sz w:val="24"/>
              </w:rPr>
            </w:pPr>
            <w:r>
              <w:rPr>
                <w:rFonts w:hint="eastAsia" w:ascii="仿宋_GB2312" w:hAnsi="宋体" w:eastAsia="仿宋_GB2312"/>
                <w:bCs/>
                <w:color w:val="000000"/>
                <w:sz w:val="24"/>
              </w:rPr>
              <w:t>2023年10月23日至2028年10月22日</w:t>
            </w:r>
          </w:p>
        </w:tc>
        <w:tc>
          <w:tcPr>
            <w:tcW w:w="1134" w:type="dxa"/>
            <w:vAlign w:val="center"/>
          </w:tcPr>
          <w:p w14:paraId="6D7A5598">
            <w:pPr>
              <w:jc w:val="center"/>
              <w:rPr>
                <w:rFonts w:ascii="仿宋_GB2312" w:hAnsi="宋体" w:eastAsia="仿宋_GB2312"/>
                <w:bCs/>
                <w:color w:val="000000"/>
                <w:sz w:val="24"/>
              </w:rPr>
            </w:pPr>
            <w:r>
              <w:rPr>
                <w:rFonts w:hint="eastAsia" w:ascii="仿宋_GB2312" w:hAnsi="宋体" w:eastAsia="仿宋_GB2312"/>
                <w:bCs/>
                <w:color w:val="000000"/>
                <w:sz w:val="24"/>
              </w:rPr>
              <w:t>杨  巍</w:t>
            </w:r>
          </w:p>
        </w:tc>
        <w:tc>
          <w:tcPr>
            <w:tcW w:w="1842" w:type="dxa"/>
            <w:vAlign w:val="center"/>
          </w:tcPr>
          <w:p w14:paraId="2F70F92E">
            <w:pPr>
              <w:spacing w:line="620" w:lineRule="exact"/>
              <w:jc w:val="center"/>
              <w:rPr>
                <w:rFonts w:ascii="仿宋_GB2312" w:hAnsi="宋体" w:eastAsia="仿宋_GB2312"/>
                <w:bCs/>
                <w:color w:val="000000"/>
                <w:sz w:val="24"/>
              </w:rPr>
            </w:pPr>
            <w:r>
              <w:rPr>
                <w:rFonts w:hint="eastAsia" w:ascii="仿宋_GB2312" w:hAnsi="宋体" w:eastAsia="仿宋_GB2312"/>
                <w:bCs/>
                <w:color w:val="000000"/>
                <w:sz w:val="24"/>
              </w:rPr>
              <w:t>0431-85906235 13944179089</w:t>
            </w:r>
          </w:p>
        </w:tc>
      </w:tr>
      <w:tr w14:paraId="757C3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trPr>
        <w:tc>
          <w:tcPr>
            <w:tcW w:w="675" w:type="dxa"/>
            <w:vAlign w:val="center"/>
          </w:tcPr>
          <w:p w14:paraId="6B302E52">
            <w:pPr>
              <w:pStyle w:val="16"/>
              <w:numPr>
                <w:ilvl w:val="0"/>
                <w:numId w:val="1"/>
              </w:numPr>
              <w:ind w:firstLineChars="0"/>
              <w:jc w:val="center"/>
              <w:rPr>
                <w:rFonts w:ascii="仿宋_GB2312" w:hAnsi="宋体" w:eastAsia="仿宋_GB2312"/>
                <w:color w:val="000000"/>
                <w:sz w:val="24"/>
              </w:rPr>
            </w:pPr>
          </w:p>
        </w:tc>
        <w:tc>
          <w:tcPr>
            <w:tcW w:w="992" w:type="dxa"/>
            <w:vAlign w:val="center"/>
          </w:tcPr>
          <w:p w14:paraId="53296F04">
            <w:pPr>
              <w:rPr>
                <w:rFonts w:ascii="仿宋_GB2312" w:hAnsi="宋体" w:eastAsia="仿宋_GB2312"/>
                <w:bCs/>
                <w:color w:val="000000"/>
                <w:sz w:val="24"/>
              </w:rPr>
            </w:pPr>
            <w:r>
              <w:rPr>
                <w:rFonts w:hint="eastAsia" w:ascii="仿宋_GB2312" w:hAnsi="宋体" w:eastAsia="仿宋_GB2312"/>
                <w:bCs/>
                <w:color w:val="000000"/>
                <w:sz w:val="24"/>
              </w:rPr>
              <w:t>2201050048</w:t>
            </w:r>
          </w:p>
        </w:tc>
        <w:tc>
          <w:tcPr>
            <w:tcW w:w="1536" w:type="dxa"/>
            <w:vAlign w:val="center"/>
          </w:tcPr>
          <w:p w14:paraId="2D58B7EC">
            <w:pPr>
              <w:rPr>
                <w:rFonts w:ascii="仿宋_GB2312" w:hAnsi="宋体" w:eastAsia="仿宋_GB2312"/>
                <w:color w:val="000000"/>
                <w:sz w:val="24"/>
              </w:rPr>
            </w:pPr>
            <w:r>
              <w:rPr>
                <w:rFonts w:hint="eastAsia" w:ascii="仿宋_GB2312" w:hAnsi="宋体" w:eastAsia="仿宋_GB2312"/>
                <w:color w:val="000000"/>
                <w:sz w:val="24"/>
              </w:rPr>
              <w:t>长春市乾通石化有限公司</w:t>
            </w:r>
          </w:p>
        </w:tc>
        <w:tc>
          <w:tcPr>
            <w:tcW w:w="1080" w:type="dxa"/>
            <w:vAlign w:val="center"/>
          </w:tcPr>
          <w:p w14:paraId="40D81F62">
            <w:pPr>
              <w:jc w:val="center"/>
              <w:rPr>
                <w:rFonts w:ascii="仿宋_GB2312" w:hAnsi="宋体" w:eastAsia="仿宋_GB2312"/>
                <w:bCs/>
                <w:color w:val="000000"/>
                <w:sz w:val="24"/>
              </w:rPr>
            </w:pPr>
            <w:r>
              <w:rPr>
                <w:rFonts w:hint="eastAsia" w:ascii="仿宋_GB2312" w:hAnsi="宋体" w:eastAsia="仿宋_GB2312"/>
                <w:bCs/>
                <w:color w:val="000000"/>
                <w:sz w:val="24"/>
              </w:rPr>
              <w:t>李万忠</w:t>
            </w:r>
          </w:p>
        </w:tc>
        <w:tc>
          <w:tcPr>
            <w:tcW w:w="1440" w:type="dxa"/>
            <w:vAlign w:val="center"/>
          </w:tcPr>
          <w:p w14:paraId="719FC601">
            <w:pPr>
              <w:rPr>
                <w:rFonts w:ascii="仿宋_GB2312" w:hAnsi="宋体" w:eastAsia="仿宋_GB2312"/>
                <w:bCs/>
                <w:color w:val="000000"/>
                <w:sz w:val="24"/>
              </w:rPr>
            </w:pPr>
            <w:r>
              <w:rPr>
                <w:rFonts w:hint="eastAsia" w:ascii="仿宋_GB2312" w:hAnsi="宋体" w:eastAsia="仿宋_GB2312"/>
                <w:bCs/>
                <w:color w:val="000000"/>
                <w:sz w:val="24"/>
              </w:rPr>
              <w:t>长春市经济开发区兴隆山镇安龙村</w:t>
            </w:r>
          </w:p>
        </w:tc>
        <w:tc>
          <w:tcPr>
            <w:tcW w:w="1614" w:type="dxa"/>
            <w:vAlign w:val="center"/>
          </w:tcPr>
          <w:p w14:paraId="1056F3DF">
            <w:pPr>
              <w:rPr>
                <w:rFonts w:ascii="仿宋_GB2312" w:hAnsi="宋体" w:eastAsia="仿宋_GB2312"/>
                <w:bCs/>
                <w:color w:val="000000"/>
                <w:sz w:val="24"/>
              </w:rPr>
            </w:pPr>
            <w:r>
              <w:rPr>
                <w:rFonts w:hint="eastAsia" w:ascii="仿宋_GB2312" w:hAnsi="宋体" w:eastAsia="仿宋_GB2312"/>
                <w:bCs/>
                <w:color w:val="000000"/>
                <w:sz w:val="24"/>
              </w:rPr>
              <w:t>长春市兴隆山镇安龙村</w:t>
            </w:r>
          </w:p>
        </w:tc>
        <w:tc>
          <w:tcPr>
            <w:tcW w:w="7230" w:type="dxa"/>
            <w:vAlign w:val="center"/>
          </w:tcPr>
          <w:p w14:paraId="1439BA16">
            <w:pPr>
              <w:ind w:firstLine="440" w:firstLineChars="200"/>
              <w:rPr>
                <w:rFonts w:ascii="仿宋_GB2312" w:hAnsi="宋体" w:eastAsia="仿宋_GB2312"/>
                <w:color w:val="000000"/>
                <w:spacing w:val="-10"/>
                <w:sz w:val="24"/>
              </w:rPr>
            </w:pPr>
            <w:r>
              <w:rPr>
                <w:rFonts w:hint="eastAsia" w:ascii="仿宋_GB2312" w:hAnsi="宋体" w:eastAsia="仿宋_GB2312"/>
                <w:color w:val="000000"/>
                <w:spacing w:val="-10"/>
                <w:sz w:val="24"/>
              </w:rPr>
              <w:t>收集、贮存、利用HW08 废矿物油与含矿物油废物中精炼石油产品制造行业 251-005-08：电子元件及专用材料制造：398-001-08橡胶制品业291-001-08非特定行业900-199-08 、 900-200-08、900-201-08、900-203-08、900-204-08、900-209-08 、 900-214-08、900-216-08、900-217-08、900-218-08、900-219-08 、 900-220-08，年经营规模30000吨。</w:t>
            </w:r>
          </w:p>
        </w:tc>
        <w:tc>
          <w:tcPr>
            <w:tcW w:w="2126" w:type="dxa"/>
            <w:vAlign w:val="center"/>
          </w:tcPr>
          <w:p w14:paraId="44D957C8">
            <w:pPr>
              <w:widowControl/>
              <w:jc w:val="center"/>
              <w:rPr>
                <w:rFonts w:ascii="仿宋_GB2312" w:hAnsi="宋体" w:eastAsia="仿宋_GB2312"/>
                <w:bCs/>
                <w:color w:val="000000"/>
                <w:sz w:val="24"/>
              </w:rPr>
            </w:pPr>
            <w:r>
              <w:rPr>
                <w:rFonts w:hint="eastAsia" w:ascii="仿宋_GB2312" w:hAnsi="宋体" w:eastAsia="仿宋_GB2312"/>
                <w:bCs/>
                <w:color w:val="000000"/>
                <w:sz w:val="24"/>
              </w:rPr>
              <w:t>2009年9月14日</w:t>
            </w:r>
          </w:p>
        </w:tc>
        <w:tc>
          <w:tcPr>
            <w:tcW w:w="2410" w:type="dxa"/>
            <w:vAlign w:val="center"/>
          </w:tcPr>
          <w:p w14:paraId="29491901">
            <w:pPr>
              <w:jc w:val="center"/>
              <w:rPr>
                <w:rFonts w:ascii="仿宋_GB2312" w:hAnsi="宋体" w:eastAsia="仿宋_GB2312"/>
                <w:color w:val="000000"/>
                <w:sz w:val="24"/>
              </w:rPr>
            </w:pPr>
            <w:r>
              <w:rPr>
                <w:rFonts w:hint="eastAsia" w:ascii="仿宋_GB2312" w:hAnsi="宋体" w:eastAsia="仿宋_GB2312"/>
                <w:color w:val="000000"/>
                <w:sz w:val="24"/>
              </w:rPr>
              <w:t>2020年11月6日至2025年11月5日</w:t>
            </w:r>
          </w:p>
        </w:tc>
        <w:tc>
          <w:tcPr>
            <w:tcW w:w="1134" w:type="dxa"/>
            <w:vAlign w:val="center"/>
          </w:tcPr>
          <w:p w14:paraId="4FF405AA">
            <w:pPr>
              <w:jc w:val="center"/>
              <w:rPr>
                <w:rFonts w:ascii="仿宋_GB2312" w:hAnsi="宋体" w:eastAsia="仿宋_GB2312"/>
                <w:color w:val="000000"/>
                <w:sz w:val="24"/>
              </w:rPr>
            </w:pPr>
            <w:r>
              <w:rPr>
                <w:rFonts w:hint="eastAsia" w:ascii="仿宋_GB2312" w:hAnsi="宋体" w:eastAsia="仿宋_GB2312"/>
                <w:color w:val="000000"/>
                <w:sz w:val="24"/>
              </w:rPr>
              <w:t>李万杰</w:t>
            </w:r>
          </w:p>
        </w:tc>
        <w:tc>
          <w:tcPr>
            <w:tcW w:w="1842" w:type="dxa"/>
            <w:vAlign w:val="center"/>
          </w:tcPr>
          <w:p w14:paraId="77F2834C">
            <w:pPr>
              <w:jc w:val="center"/>
              <w:rPr>
                <w:rFonts w:ascii="仿宋_GB2312" w:hAnsi="宋体" w:eastAsia="仿宋_GB2312"/>
                <w:color w:val="000000"/>
                <w:sz w:val="24"/>
              </w:rPr>
            </w:pPr>
            <w:r>
              <w:rPr>
                <w:rFonts w:hint="eastAsia" w:ascii="仿宋_GB2312" w:hAnsi="宋体" w:eastAsia="仿宋_GB2312"/>
                <w:color w:val="000000"/>
                <w:sz w:val="24"/>
              </w:rPr>
              <w:t>15104475658</w:t>
            </w:r>
          </w:p>
          <w:p w14:paraId="79676E09">
            <w:pPr>
              <w:jc w:val="center"/>
              <w:rPr>
                <w:rFonts w:ascii="仿宋_GB2312" w:hAnsi="宋体" w:eastAsia="仿宋_GB2312"/>
                <w:color w:val="000000"/>
                <w:sz w:val="24"/>
              </w:rPr>
            </w:pPr>
            <w:r>
              <w:rPr>
                <w:rFonts w:hint="eastAsia" w:ascii="仿宋_GB2312" w:hAnsi="宋体" w:eastAsia="仿宋_GB2312"/>
                <w:color w:val="000000"/>
                <w:sz w:val="24"/>
              </w:rPr>
              <w:t>13341578675</w:t>
            </w:r>
          </w:p>
          <w:p w14:paraId="069F476B">
            <w:pPr>
              <w:jc w:val="center"/>
              <w:rPr>
                <w:rFonts w:ascii="仿宋_GB2312" w:hAnsi="宋体" w:eastAsia="仿宋_GB2312"/>
                <w:color w:val="000000"/>
                <w:sz w:val="24"/>
              </w:rPr>
            </w:pPr>
            <w:r>
              <w:rPr>
                <w:rFonts w:hint="eastAsia" w:ascii="仿宋_GB2312" w:hAnsi="宋体" w:eastAsia="仿宋_GB2312"/>
                <w:color w:val="000000"/>
                <w:sz w:val="24"/>
              </w:rPr>
              <w:t>13234301210</w:t>
            </w:r>
          </w:p>
        </w:tc>
      </w:tr>
      <w:tr w14:paraId="213F0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trPr>
        <w:tc>
          <w:tcPr>
            <w:tcW w:w="675" w:type="dxa"/>
            <w:vAlign w:val="center"/>
          </w:tcPr>
          <w:p w14:paraId="34625F0D">
            <w:pPr>
              <w:pStyle w:val="16"/>
              <w:numPr>
                <w:ilvl w:val="0"/>
                <w:numId w:val="1"/>
              </w:numPr>
              <w:ind w:firstLineChars="0"/>
              <w:jc w:val="center"/>
              <w:rPr>
                <w:rFonts w:ascii="仿宋_GB2312" w:hAnsi="宋体" w:eastAsia="仿宋_GB2312"/>
                <w:color w:val="000000"/>
                <w:sz w:val="24"/>
              </w:rPr>
            </w:pPr>
          </w:p>
        </w:tc>
        <w:tc>
          <w:tcPr>
            <w:tcW w:w="992" w:type="dxa"/>
            <w:vAlign w:val="center"/>
          </w:tcPr>
          <w:p w14:paraId="0E705CF2">
            <w:pPr>
              <w:rPr>
                <w:rFonts w:ascii="仿宋_GB2312" w:hAnsi="宋体" w:eastAsia="仿宋_GB2312"/>
                <w:color w:val="000000"/>
                <w:sz w:val="24"/>
              </w:rPr>
            </w:pPr>
            <w:r>
              <w:rPr>
                <w:rFonts w:hint="eastAsia" w:ascii="仿宋_GB2312" w:hAnsi="宋体" w:eastAsia="仿宋_GB2312"/>
                <w:color w:val="000000"/>
                <w:sz w:val="24"/>
              </w:rPr>
              <w:t>2207020050</w:t>
            </w:r>
          </w:p>
        </w:tc>
        <w:tc>
          <w:tcPr>
            <w:tcW w:w="1536" w:type="dxa"/>
            <w:vAlign w:val="center"/>
          </w:tcPr>
          <w:p w14:paraId="25C45F1C">
            <w:pPr>
              <w:rPr>
                <w:rFonts w:ascii="仿宋_GB2312" w:hAnsi="宋体" w:eastAsia="仿宋_GB2312"/>
                <w:color w:val="000000"/>
                <w:sz w:val="24"/>
              </w:rPr>
            </w:pPr>
            <w:r>
              <w:rPr>
                <w:rFonts w:hint="eastAsia" w:ascii="仿宋_GB2312" w:hAnsi="宋体" w:eastAsia="仿宋_GB2312"/>
                <w:color w:val="000000"/>
                <w:sz w:val="24"/>
              </w:rPr>
              <w:t>松原市宁江区松城废旧资源再生利用有限公司</w:t>
            </w:r>
          </w:p>
        </w:tc>
        <w:tc>
          <w:tcPr>
            <w:tcW w:w="1080" w:type="dxa"/>
            <w:vAlign w:val="center"/>
          </w:tcPr>
          <w:p w14:paraId="4AD36888">
            <w:pPr>
              <w:rPr>
                <w:rFonts w:ascii="仿宋_GB2312" w:hAnsi="宋体" w:eastAsia="仿宋_GB2312"/>
                <w:color w:val="000000"/>
                <w:sz w:val="24"/>
              </w:rPr>
            </w:pPr>
            <w:r>
              <w:rPr>
                <w:rFonts w:hint="eastAsia" w:ascii="仿宋_GB2312" w:hAnsi="宋体" w:eastAsia="仿宋_GB2312"/>
                <w:color w:val="000000"/>
                <w:sz w:val="24"/>
              </w:rPr>
              <w:t>兰喜东</w:t>
            </w:r>
          </w:p>
        </w:tc>
        <w:tc>
          <w:tcPr>
            <w:tcW w:w="1440" w:type="dxa"/>
            <w:vAlign w:val="center"/>
          </w:tcPr>
          <w:p w14:paraId="4B4EDAA8">
            <w:pPr>
              <w:rPr>
                <w:rFonts w:ascii="仿宋_GB2312" w:hAnsi="宋体" w:eastAsia="仿宋_GB2312"/>
                <w:color w:val="000000"/>
                <w:sz w:val="24"/>
              </w:rPr>
            </w:pPr>
            <w:r>
              <w:rPr>
                <w:rFonts w:hint="eastAsia" w:ascii="仿宋_GB2312" w:hAnsi="宋体" w:eastAsia="仿宋_GB2312"/>
                <w:color w:val="000000"/>
                <w:sz w:val="24"/>
              </w:rPr>
              <w:t>松原市宁江区新城乡八家子村</w:t>
            </w:r>
          </w:p>
        </w:tc>
        <w:tc>
          <w:tcPr>
            <w:tcW w:w="1614" w:type="dxa"/>
            <w:vAlign w:val="center"/>
          </w:tcPr>
          <w:p w14:paraId="714EFBCF">
            <w:pPr>
              <w:rPr>
                <w:rFonts w:ascii="仿宋_GB2312" w:hAnsi="宋体" w:eastAsia="仿宋_GB2312"/>
                <w:color w:val="000000"/>
                <w:sz w:val="24"/>
              </w:rPr>
            </w:pPr>
            <w:r>
              <w:rPr>
                <w:rFonts w:hint="eastAsia" w:ascii="仿宋_GB2312" w:hAnsi="宋体" w:eastAsia="仿宋_GB2312"/>
                <w:color w:val="000000"/>
                <w:sz w:val="24"/>
              </w:rPr>
              <w:t>松原市宁江区新城乡八家子村</w:t>
            </w:r>
          </w:p>
        </w:tc>
        <w:tc>
          <w:tcPr>
            <w:tcW w:w="7230" w:type="dxa"/>
            <w:vAlign w:val="center"/>
          </w:tcPr>
          <w:p w14:paraId="7D6D6227">
            <w:pPr>
              <w:ind w:firstLine="440" w:firstLineChars="200"/>
              <w:rPr>
                <w:rFonts w:hint="eastAsia" w:ascii="仿宋_GB2312" w:hAnsi="宋体" w:eastAsia="仿宋_GB2312"/>
                <w:color w:val="000000"/>
                <w:spacing w:val="-10"/>
                <w:sz w:val="24"/>
              </w:rPr>
            </w:pPr>
            <w:r>
              <w:rPr>
                <w:rFonts w:hint="eastAsia" w:ascii="仿宋_GB2312" w:hAnsi="宋体" w:eastAsia="仿宋_GB2312"/>
                <w:color w:val="000000"/>
                <w:spacing w:val="-10"/>
                <w:sz w:val="24"/>
              </w:rPr>
              <w:t>收集、贮存、利用HW08废矿物油与含矿物油废物中071-001-08、251-001-08、251-002-08、251-003-08、251-004-08、251-010-08，年经营规模4000吨；HW11精（蒸）馏残渣中252-002-11、252-005-11、252-004-11、309-001-11、451-003-11、451-001-11、261-020-11、261-106-11、261-012-11、261-100-11、261-130-11、261-013-11、261-116-11、261-019-11、900-013-11，年经营规模13500吨；HW39含酚废物中261-070-39、261-071-39，年经营规模12000吨；</w:t>
            </w:r>
          </w:p>
          <w:p w14:paraId="60618354">
            <w:pPr>
              <w:ind w:firstLine="440" w:firstLineChars="200"/>
              <w:rPr>
                <w:rFonts w:ascii="仿宋_GB2312" w:hAnsi="宋体" w:eastAsia="仿宋_GB2312"/>
                <w:color w:val="000000"/>
                <w:sz w:val="24"/>
              </w:rPr>
            </w:pPr>
            <w:r>
              <w:rPr>
                <w:rFonts w:hint="eastAsia" w:ascii="仿宋_GB2312" w:hAnsi="宋体" w:eastAsia="仿宋_GB2312"/>
                <w:color w:val="000000"/>
                <w:spacing w:val="-10"/>
                <w:sz w:val="24"/>
              </w:rPr>
              <w:t>收集、贮存、清洗处置HW49其他废物中900-041-49（含油废塑料包装物），年经营规模500吨。</w:t>
            </w:r>
          </w:p>
        </w:tc>
        <w:tc>
          <w:tcPr>
            <w:tcW w:w="2126" w:type="dxa"/>
            <w:vAlign w:val="center"/>
          </w:tcPr>
          <w:p w14:paraId="22AB9732">
            <w:pPr>
              <w:widowControl/>
              <w:jc w:val="center"/>
              <w:rPr>
                <w:rFonts w:ascii="仿宋_GB2312" w:hAnsi="宋体" w:eastAsia="仿宋_GB2312"/>
                <w:color w:val="000000"/>
                <w:sz w:val="24"/>
              </w:rPr>
            </w:pPr>
            <w:r>
              <w:rPr>
                <w:rFonts w:hint="eastAsia" w:ascii="仿宋_GB2312" w:hAnsi="宋体" w:eastAsia="仿宋_GB2312"/>
                <w:color w:val="000000"/>
                <w:sz w:val="24"/>
              </w:rPr>
              <w:t>2009年12月2日</w:t>
            </w:r>
          </w:p>
        </w:tc>
        <w:tc>
          <w:tcPr>
            <w:tcW w:w="2410" w:type="dxa"/>
            <w:vAlign w:val="center"/>
          </w:tcPr>
          <w:p w14:paraId="1344FF9E">
            <w:pPr>
              <w:rPr>
                <w:rFonts w:ascii="仿宋_GB2312" w:hAnsi="宋体" w:eastAsia="仿宋_GB2312"/>
                <w:color w:val="000000"/>
                <w:sz w:val="24"/>
              </w:rPr>
            </w:pPr>
            <w:r>
              <w:rPr>
                <w:rFonts w:hint="eastAsia" w:ascii="仿宋_GB2312" w:hAnsi="宋体" w:eastAsia="仿宋_GB2312"/>
                <w:color w:val="000000"/>
                <w:sz w:val="24"/>
              </w:rPr>
              <w:t>2025年12月4日至2030年12月3日</w:t>
            </w:r>
          </w:p>
        </w:tc>
        <w:tc>
          <w:tcPr>
            <w:tcW w:w="1134" w:type="dxa"/>
            <w:vAlign w:val="center"/>
          </w:tcPr>
          <w:p w14:paraId="5F9ECDE0">
            <w:pPr>
              <w:jc w:val="center"/>
              <w:rPr>
                <w:rFonts w:ascii="仿宋_GB2312" w:eastAsia="仿宋_GB2312"/>
                <w:bCs/>
                <w:sz w:val="24"/>
              </w:rPr>
            </w:pPr>
            <w:r>
              <w:rPr>
                <w:rFonts w:hint="eastAsia" w:ascii="仿宋_GB2312" w:eastAsia="仿宋_GB2312"/>
                <w:bCs/>
                <w:sz w:val="24"/>
              </w:rPr>
              <w:t>宫岩江</w:t>
            </w:r>
          </w:p>
        </w:tc>
        <w:tc>
          <w:tcPr>
            <w:tcW w:w="1842" w:type="dxa"/>
            <w:vAlign w:val="center"/>
          </w:tcPr>
          <w:p w14:paraId="772F6697">
            <w:pPr>
              <w:jc w:val="center"/>
              <w:rPr>
                <w:rFonts w:ascii="仿宋_GB2312" w:eastAsia="仿宋_GB2312"/>
                <w:bCs/>
                <w:sz w:val="24"/>
              </w:rPr>
            </w:pPr>
            <w:r>
              <w:rPr>
                <w:rFonts w:hint="eastAsia" w:ascii="仿宋_GB2312" w:eastAsia="仿宋_GB2312"/>
                <w:bCs/>
                <w:sz w:val="24"/>
              </w:rPr>
              <w:t>13664386000</w:t>
            </w:r>
          </w:p>
        </w:tc>
      </w:tr>
      <w:tr w14:paraId="640D1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trPr>
        <w:tc>
          <w:tcPr>
            <w:tcW w:w="675" w:type="dxa"/>
            <w:vAlign w:val="center"/>
          </w:tcPr>
          <w:p w14:paraId="59B482AD">
            <w:pPr>
              <w:pStyle w:val="16"/>
              <w:numPr>
                <w:ilvl w:val="0"/>
                <w:numId w:val="1"/>
              </w:numPr>
              <w:ind w:firstLineChars="0"/>
              <w:jc w:val="center"/>
              <w:rPr>
                <w:rFonts w:ascii="仿宋_GB2312" w:hAnsi="宋体" w:eastAsia="仿宋_GB2312"/>
                <w:color w:val="000000"/>
                <w:sz w:val="24"/>
              </w:rPr>
            </w:pPr>
          </w:p>
        </w:tc>
        <w:tc>
          <w:tcPr>
            <w:tcW w:w="992" w:type="dxa"/>
            <w:vAlign w:val="center"/>
          </w:tcPr>
          <w:p w14:paraId="1A17F618">
            <w:pPr>
              <w:rPr>
                <w:rFonts w:hint="eastAsia" w:ascii="仿宋_GB2312" w:hAnsi="Times New Roman" w:eastAsia="仿宋_GB2312" w:cs="Times New Roman"/>
                <w:bCs/>
                <w:color w:val="000000" w:themeColor="text1"/>
                <w:kern w:val="2"/>
                <w:sz w:val="24"/>
                <w:szCs w:val="24"/>
                <w:lang w:val="en-US" w:eastAsia="zh-CN" w:bidi="ar-SA"/>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2207020053</w:t>
            </w:r>
          </w:p>
        </w:tc>
        <w:tc>
          <w:tcPr>
            <w:tcW w:w="1536" w:type="dxa"/>
            <w:vAlign w:val="center"/>
          </w:tcPr>
          <w:p w14:paraId="5CD4AF7F">
            <w:pPr>
              <w:pStyle w:val="3"/>
              <w:rPr>
                <w:rFonts w:hint="eastAsia" w:ascii="仿宋_GB2312" w:hAnsi="Times New Roman" w:eastAsia="仿宋_GB2312" w:cs="Times New Roman"/>
                <w:b w:val="0"/>
                <w:bCs/>
                <w:color w:val="000000" w:themeColor="text1"/>
                <w:kern w:val="2"/>
                <w:sz w:val="24"/>
                <w:szCs w:val="24"/>
                <w:lang w:val="en-US" w:eastAsia="zh-CN" w:bidi="ar-SA"/>
                <w14:textFill>
                  <w14:solidFill>
                    <w14:schemeClr w14:val="tx1"/>
                  </w14:solidFill>
                </w14:textFill>
              </w:rPr>
            </w:pPr>
            <w:r>
              <w:rPr>
                <w:rFonts w:hint="eastAsia" w:ascii="仿宋_GB2312" w:eastAsia="仿宋_GB2312"/>
                <w:b w:val="0"/>
                <w:color w:val="000000" w:themeColor="text1"/>
                <w:sz w:val="24"/>
                <w:lang w:val="en-US"/>
                <w14:textFill>
                  <w14:solidFill>
                    <w14:schemeClr w14:val="tx1"/>
                  </w14:solidFill>
                </w14:textFill>
              </w:rPr>
              <w:t>松原市彤华石油技术有限公司</w:t>
            </w:r>
          </w:p>
        </w:tc>
        <w:tc>
          <w:tcPr>
            <w:tcW w:w="1080" w:type="dxa"/>
            <w:vAlign w:val="center"/>
          </w:tcPr>
          <w:p w14:paraId="53F99E76">
            <w:pPr>
              <w:rPr>
                <w:rFonts w:hint="eastAsia" w:ascii="仿宋_GB2312" w:hAnsi="Times New Roman" w:eastAsia="仿宋_GB2312" w:cs="Times New Roman"/>
                <w:bCs/>
                <w:color w:val="000000" w:themeColor="text1"/>
                <w:kern w:val="2"/>
                <w:sz w:val="24"/>
                <w:szCs w:val="24"/>
                <w:lang w:val="en-US" w:eastAsia="zh-CN" w:bidi="ar-SA"/>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王宇</w:t>
            </w:r>
          </w:p>
        </w:tc>
        <w:tc>
          <w:tcPr>
            <w:tcW w:w="1440" w:type="dxa"/>
            <w:vAlign w:val="center"/>
          </w:tcPr>
          <w:p w14:paraId="21A53A9D">
            <w:pPr>
              <w:rPr>
                <w:rFonts w:hint="eastAsia" w:ascii="仿宋_GB2312" w:hAnsi="Times New Roman" w:eastAsia="仿宋_GB2312" w:cs="Times New Roman"/>
                <w:bCs/>
                <w:color w:val="000000" w:themeColor="text1"/>
                <w:kern w:val="2"/>
                <w:sz w:val="24"/>
                <w:szCs w:val="24"/>
                <w:lang w:val="en-US" w:eastAsia="zh-CN" w:bidi="ar-SA"/>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前郭县源江路</w:t>
            </w:r>
          </w:p>
        </w:tc>
        <w:tc>
          <w:tcPr>
            <w:tcW w:w="1614" w:type="dxa"/>
            <w:vAlign w:val="center"/>
          </w:tcPr>
          <w:p w14:paraId="2AB437DF">
            <w:pPr>
              <w:rPr>
                <w:rFonts w:hint="eastAsia" w:ascii="仿宋_GB2312" w:hAnsi="Times New Roman" w:eastAsia="仿宋_GB2312" w:cs="Times New Roman"/>
                <w:bCs/>
                <w:color w:val="000000" w:themeColor="text1"/>
                <w:kern w:val="2"/>
                <w:sz w:val="24"/>
                <w:szCs w:val="24"/>
                <w:lang w:val="en-US" w:eastAsia="zh-CN" w:bidi="ar-SA"/>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松原市前郭县新立村东侧7公里处</w:t>
            </w:r>
          </w:p>
        </w:tc>
        <w:tc>
          <w:tcPr>
            <w:tcW w:w="7230" w:type="dxa"/>
            <w:vAlign w:val="center"/>
          </w:tcPr>
          <w:p w14:paraId="4FA020E3">
            <w:pPr>
              <w:spacing w:line="300" w:lineRule="exact"/>
              <w:ind w:firstLine="480" w:firstLineChars="200"/>
              <w:rPr>
                <w:rFonts w:ascii="仿宋_GB2312" w:eastAsia="仿宋_GB2312"/>
                <w:sz w:val="24"/>
              </w:rPr>
            </w:pPr>
            <w:r>
              <w:rPr>
                <w:rFonts w:hint="eastAsia" w:ascii="仿宋_GB2312" w:eastAsia="仿宋_GB2312"/>
                <w:sz w:val="24"/>
              </w:rPr>
              <w:t>收集、贮存、利用HW08废矿物油与含矿物油废物中石油开采071-001-08石油开采和炼制过程中产生的油土，年经营规模7000吨，联合站产生的清罐油泥，年经营规模40吨。</w:t>
            </w:r>
          </w:p>
          <w:p w14:paraId="04F699DB">
            <w:pPr>
              <w:spacing w:line="300" w:lineRule="exact"/>
              <w:ind w:firstLine="480" w:firstLineChars="200"/>
              <w:rPr>
                <w:rFonts w:hint="eastAsia" w:ascii="仿宋_GB2312" w:hAnsi="Times New Roman" w:eastAsia="仿宋_GB2312" w:cs="Times New Roman"/>
                <w:bCs/>
                <w:color w:val="000000" w:themeColor="text1"/>
                <w:kern w:val="2"/>
                <w:sz w:val="24"/>
                <w:szCs w:val="24"/>
                <w:lang w:val="en-US" w:eastAsia="zh-CN" w:bidi="ar-SA"/>
                <w14:textFill>
                  <w14:solidFill>
                    <w14:schemeClr w14:val="tx1"/>
                  </w14:solidFill>
                </w14:textFill>
              </w:rPr>
            </w:pPr>
          </w:p>
        </w:tc>
        <w:tc>
          <w:tcPr>
            <w:tcW w:w="2126" w:type="dxa"/>
            <w:vAlign w:val="center"/>
          </w:tcPr>
          <w:p w14:paraId="71462170">
            <w:pPr>
              <w:widowControl/>
              <w:jc w:val="center"/>
              <w:rPr>
                <w:rFonts w:hint="eastAsia" w:ascii="仿宋_GB2312" w:hAnsi="Times New Roman" w:eastAsia="仿宋_GB2312" w:cs="Times New Roman"/>
                <w:bCs/>
                <w:color w:val="000000" w:themeColor="text1"/>
                <w:kern w:val="2"/>
                <w:sz w:val="24"/>
                <w:szCs w:val="24"/>
                <w:lang w:val="en-US" w:eastAsia="zh-CN" w:bidi="ar-SA"/>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2009年12月28日</w:t>
            </w:r>
          </w:p>
        </w:tc>
        <w:tc>
          <w:tcPr>
            <w:tcW w:w="2410" w:type="dxa"/>
            <w:vAlign w:val="center"/>
          </w:tcPr>
          <w:p w14:paraId="3758A866">
            <w:pPr>
              <w:rPr>
                <w:rFonts w:hint="eastAsia" w:ascii="仿宋_GB2312" w:hAnsi="Times New Roman" w:eastAsia="仿宋_GB2312" w:cs="Times New Roman"/>
                <w:bCs/>
                <w:color w:val="000000" w:themeColor="text1"/>
                <w:kern w:val="2"/>
                <w:sz w:val="24"/>
                <w:szCs w:val="24"/>
                <w:lang w:val="en-US" w:eastAsia="zh-CN" w:bidi="ar-SA"/>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2020年8月14日至2025年8月13日</w:t>
            </w:r>
          </w:p>
        </w:tc>
        <w:tc>
          <w:tcPr>
            <w:tcW w:w="1134" w:type="dxa"/>
            <w:vAlign w:val="center"/>
          </w:tcPr>
          <w:p w14:paraId="3DAB6F2F">
            <w:pPr>
              <w:rPr>
                <w:rFonts w:hint="eastAsia" w:ascii="仿宋_GB2312" w:hAnsi="Times New Roman" w:eastAsia="仿宋_GB2312" w:cs="Times New Roman"/>
                <w:bCs/>
                <w:color w:val="000000" w:themeColor="text1"/>
                <w:kern w:val="2"/>
                <w:sz w:val="24"/>
                <w:szCs w:val="24"/>
                <w:lang w:val="en-US" w:eastAsia="zh-CN" w:bidi="ar-SA"/>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张志义</w:t>
            </w:r>
          </w:p>
        </w:tc>
        <w:tc>
          <w:tcPr>
            <w:tcW w:w="1842" w:type="dxa"/>
            <w:vAlign w:val="center"/>
          </w:tcPr>
          <w:p w14:paraId="4E793E27">
            <w:pPr>
              <w:jc w:val="cente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18730729000</w:t>
            </w:r>
          </w:p>
        </w:tc>
      </w:tr>
      <w:tr w14:paraId="57FF4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trPr>
        <w:tc>
          <w:tcPr>
            <w:tcW w:w="675" w:type="dxa"/>
            <w:vAlign w:val="center"/>
          </w:tcPr>
          <w:p w14:paraId="6D73B963">
            <w:pPr>
              <w:pStyle w:val="16"/>
              <w:numPr>
                <w:ilvl w:val="0"/>
                <w:numId w:val="1"/>
              </w:numPr>
              <w:ind w:firstLineChars="0"/>
              <w:jc w:val="center"/>
              <w:rPr>
                <w:rFonts w:ascii="仿宋_GB2312" w:hAnsi="宋体" w:eastAsia="仿宋_GB2312"/>
                <w:color w:val="000000"/>
                <w:sz w:val="24"/>
              </w:rPr>
            </w:pPr>
          </w:p>
        </w:tc>
        <w:tc>
          <w:tcPr>
            <w:tcW w:w="992" w:type="dxa"/>
            <w:vAlign w:val="center"/>
          </w:tcPr>
          <w:p w14:paraId="12CB593E">
            <w:pPr>
              <w:rPr>
                <w:rFonts w:hint="eastAsia" w:ascii="仿宋_GB2312" w:hAnsi="宋体" w:eastAsia="仿宋_GB2312" w:cs="Times New Roman"/>
                <w:bCs/>
                <w:kern w:val="2"/>
                <w:sz w:val="24"/>
                <w:szCs w:val="24"/>
                <w:lang w:val="en-US" w:eastAsia="zh-CN" w:bidi="ar-SA"/>
              </w:rPr>
            </w:pPr>
            <w:r>
              <w:rPr>
                <w:rFonts w:ascii="仿宋_GB2312" w:hAnsi="宋体" w:eastAsia="仿宋_GB2312"/>
                <w:bCs/>
                <w:sz w:val="24"/>
              </w:rPr>
              <w:t>2207020056</w:t>
            </w:r>
          </w:p>
        </w:tc>
        <w:tc>
          <w:tcPr>
            <w:tcW w:w="1536" w:type="dxa"/>
            <w:vAlign w:val="center"/>
          </w:tcPr>
          <w:p w14:paraId="53351B92">
            <w:pPr>
              <w:rPr>
                <w:rFonts w:hint="eastAsia" w:ascii="仿宋_GB2312" w:hAnsi="宋体" w:eastAsia="仿宋_GB2312" w:cs="Times New Roman"/>
                <w:bCs/>
                <w:color w:val="000000"/>
                <w:kern w:val="2"/>
                <w:sz w:val="24"/>
                <w:szCs w:val="24"/>
                <w:lang w:val="en-US" w:eastAsia="zh-CN" w:bidi="ar-SA"/>
              </w:rPr>
            </w:pPr>
            <w:r>
              <w:rPr>
                <w:rFonts w:hint="eastAsia" w:ascii="仿宋_GB2312" w:hAnsi="宋体" w:eastAsia="仿宋_GB2312"/>
                <w:bCs/>
                <w:sz w:val="24"/>
              </w:rPr>
              <w:t>松原市玉峰环保工程有限公司</w:t>
            </w:r>
          </w:p>
        </w:tc>
        <w:tc>
          <w:tcPr>
            <w:tcW w:w="1080" w:type="dxa"/>
            <w:vAlign w:val="center"/>
          </w:tcPr>
          <w:p w14:paraId="3599B606">
            <w:pPr>
              <w:jc w:val="center"/>
              <w:rPr>
                <w:rFonts w:hint="eastAsia" w:ascii="仿宋_GB2312" w:hAnsi="宋体" w:eastAsia="仿宋_GB2312" w:cs="Times New Roman"/>
                <w:bCs/>
                <w:color w:val="000000"/>
                <w:kern w:val="2"/>
                <w:sz w:val="24"/>
                <w:szCs w:val="24"/>
                <w:lang w:val="en-US" w:eastAsia="zh-CN" w:bidi="ar-SA"/>
              </w:rPr>
            </w:pPr>
            <w:r>
              <w:rPr>
                <w:rFonts w:hint="eastAsia" w:ascii="仿宋_GB2312" w:hAnsi="宋体" w:eastAsia="仿宋_GB2312"/>
                <w:bCs/>
                <w:color w:val="000000"/>
                <w:sz w:val="24"/>
              </w:rPr>
              <w:t>聂双燕</w:t>
            </w:r>
          </w:p>
        </w:tc>
        <w:tc>
          <w:tcPr>
            <w:tcW w:w="1440" w:type="dxa"/>
            <w:vAlign w:val="center"/>
          </w:tcPr>
          <w:p w14:paraId="5A11433E">
            <w:pPr>
              <w:rPr>
                <w:rFonts w:hint="eastAsia" w:ascii="仿宋_GB2312" w:hAnsi="宋体" w:eastAsia="仿宋_GB2312" w:cs="Times New Roman"/>
                <w:bCs/>
                <w:color w:val="000000"/>
                <w:kern w:val="2"/>
                <w:sz w:val="24"/>
                <w:szCs w:val="24"/>
                <w:lang w:val="en-US" w:eastAsia="zh-CN" w:bidi="ar-SA"/>
              </w:rPr>
            </w:pPr>
            <w:r>
              <w:rPr>
                <w:rFonts w:hint="eastAsia" w:ascii="仿宋_GB2312" w:hAnsi="宋体" w:eastAsia="仿宋_GB2312"/>
                <w:color w:val="000000"/>
                <w:sz w:val="24"/>
              </w:rPr>
              <w:t>吉林省松原经济技术开发区剑桥大厦</w:t>
            </w:r>
          </w:p>
        </w:tc>
        <w:tc>
          <w:tcPr>
            <w:tcW w:w="1614" w:type="dxa"/>
            <w:vAlign w:val="center"/>
          </w:tcPr>
          <w:p w14:paraId="118740AC">
            <w:pP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松原市宁江区伯都乡新民采油一队院内</w:t>
            </w:r>
          </w:p>
        </w:tc>
        <w:tc>
          <w:tcPr>
            <w:tcW w:w="7230" w:type="dxa"/>
            <w:vAlign w:val="center"/>
          </w:tcPr>
          <w:p w14:paraId="17A1E28E">
            <w:pPr>
              <w:ind w:firstLine="480" w:firstLineChars="200"/>
              <w:rPr>
                <w:rFonts w:hint="eastAsia" w:ascii="仿宋_GB2312" w:hAnsi="Times New Roman" w:eastAsia="仿宋_GB2312" w:cs="Times New Roman"/>
                <w:kern w:val="2"/>
                <w:sz w:val="24"/>
                <w:szCs w:val="24"/>
                <w:lang w:val="en-US" w:eastAsia="zh-CN" w:bidi="ar-SA"/>
              </w:rPr>
            </w:pPr>
            <w:r>
              <w:rPr>
                <w:rFonts w:hint="eastAsia" w:ascii="仿宋_GB2312" w:hAnsi="宋体" w:eastAsia="仿宋_GB2312"/>
                <w:color w:val="000000"/>
                <w:sz w:val="24"/>
              </w:rPr>
              <w:t>收集、贮存、利用HW08废矿物油与含矿物油废物石油开采071-001-08石油开采和炼制过程中产生的油土，年经营规模1500吨。</w:t>
            </w:r>
          </w:p>
        </w:tc>
        <w:tc>
          <w:tcPr>
            <w:tcW w:w="2126" w:type="dxa"/>
            <w:vAlign w:val="center"/>
          </w:tcPr>
          <w:p w14:paraId="658CB2A0">
            <w:pPr>
              <w:widowControl/>
              <w:jc w:val="center"/>
              <w:rPr>
                <w:rFonts w:hint="eastAsia" w:ascii="仿宋_GB2312" w:hAnsi="宋体" w:eastAsia="仿宋_GB2312" w:cs="Times New Roman"/>
                <w:bCs/>
                <w:color w:val="000000"/>
                <w:kern w:val="2"/>
                <w:sz w:val="24"/>
                <w:szCs w:val="24"/>
                <w:lang w:val="en-US" w:eastAsia="zh-CN" w:bidi="ar-SA"/>
              </w:rPr>
            </w:pPr>
            <w:r>
              <w:rPr>
                <w:rFonts w:hint="eastAsia" w:ascii="仿宋_GB2312" w:hAnsi="宋体" w:eastAsia="仿宋_GB2312"/>
                <w:bCs/>
                <w:color w:val="000000"/>
                <w:sz w:val="24"/>
              </w:rPr>
              <w:t>2010年5月7日</w:t>
            </w:r>
          </w:p>
        </w:tc>
        <w:tc>
          <w:tcPr>
            <w:tcW w:w="2410" w:type="dxa"/>
            <w:vAlign w:val="center"/>
          </w:tcPr>
          <w:p w14:paraId="57E66961">
            <w:pPr>
              <w:jc w:val="cente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sz w:val="24"/>
              </w:rPr>
              <w:t>2020年7月1日至2025年6月30日</w:t>
            </w:r>
          </w:p>
        </w:tc>
        <w:tc>
          <w:tcPr>
            <w:tcW w:w="1134" w:type="dxa"/>
            <w:vAlign w:val="center"/>
          </w:tcPr>
          <w:p w14:paraId="769643DE">
            <w:pPr>
              <w:jc w:val="cente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马铁军</w:t>
            </w:r>
          </w:p>
        </w:tc>
        <w:tc>
          <w:tcPr>
            <w:tcW w:w="1842" w:type="dxa"/>
            <w:vAlign w:val="center"/>
          </w:tcPr>
          <w:p w14:paraId="38C64C5C">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13596963111</w:t>
            </w:r>
          </w:p>
        </w:tc>
      </w:tr>
      <w:tr w14:paraId="73DF5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11BBD469">
            <w:pPr>
              <w:pStyle w:val="16"/>
              <w:numPr>
                <w:ilvl w:val="0"/>
                <w:numId w:val="1"/>
              </w:numPr>
              <w:ind w:firstLineChars="0"/>
              <w:jc w:val="center"/>
              <w:rPr>
                <w:rFonts w:ascii="仿宋_GB2312" w:hAnsi="宋体" w:eastAsia="仿宋_GB2312"/>
                <w:color w:val="000000"/>
                <w:sz w:val="24"/>
              </w:rPr>
            </w:pPr>
          </w:p>
        </w:tc>
        <w:tc>
          <w:tcPr>
            <w:tcW w:w="992" w:type="dxa"/>
            <w:vAlign w:val="center"/>
          </w:tcPr>
          <w:p w14:paraId="43F44597">
            <w:pPr>
              <w:rPr>
                <w:rFonts w:ascii="仿宋_GB2312" w:hAnsi="宋体" w:eastAsia="仿宋_GB2312"/>
                <w:color w:val="000000"/>
                <w:sz w:val="24"/>
              </w:rPr>
            </w:pPr>
            <w:r>
              <w:rPr>
                <w:rFonts w:ascii="仿宋_GB2312" w:hAnsi="宋体" w:eastAsia="仿宋_GB2312"/>
                <w:color w:val="000000"/>
                <w:sz w:val="24"/>
              </w:rPr>
              <w:t>2202030057</w:t>
            </w:r>
          </w:p>
        </w:tc>
        <w:tc>
          <w:tcPr>
            <w:tcW w:w="1536" w:type="dxa"/>
            <w:vAlign w:val="center"/>
          </w:tcPr>
          <w:p w14:paraId="3D5C9E32">
            <w:pPr>
              <w:rPr>
                <w:rFonts w:ascii="仿宋_GB2312" w:hAnsi="宋体" w:eastAsia="仿宋_GB2312"/>
                <w:color w:val="000000"/>
                <w:sz w:val="24"/>
              </w:rPr>
            </w:pPr>
            <w:r>
              <w:rPr>
                <w:rFonts w:hint="eastAsia" w:ascii="仿宋_GB2312" w:eastAsia="仿宋_GB2312"/>
                <w:sz w:val="24"/>
              </w:rPr>
              <w:t>吉林市吉化北方龙山助剂有限公司</w:t>
            </w:r>
          </w:p>
        </w:tc>
        <w:tc>
          <w:tcPr>
            <w:tcW w:w="1080" w:type="dxa"/>
            <w:vAlign w:val="center"/>
          </w:tcPr>
          <w:p w14:paraId="6CA0B364">
            <w:pPr>
              <w:jc w:val="center"/>
              <w:rPr>
                <w:rFonts w:ascii="仿宋_GB2312" w:hAnsi="宋体" w:eastAsia="仿宋_GB2312"/>
                <w:color w:val="000000"/>
                <w:sz w:val="24"/>
              </w:rPr>
            </w:pPr>
            <w:r>
              <w:rPr>
                <w:rFonts w:hint="eastAsia" w:ascii="仿宋_GB2312" w:eastAsia="仿宋_GB2312"/>
                <w:sz w:val="24"/>
              </w:rPr>
              <w:t>李峰</w:t>
            </w:r>
          </w:p>
        </w:tc>
        <w:tc>
          <w:tcPr>
            <w:tcW w:w="1440" w:type="dxa"/>
            <w:vAlign w:val="center"/>
          </w:tcPr>
          <w:p w14:paraId="3894C8EE">
            <w:pPr>
              <w:rPr>
                <w:rFonts w:ascii="仿宋_GB2312" w:hAnsi="宋体" w:eastAsia="仿宋_GB2312"/>
                <w:color w:val="000000"/>
                <w:sz w:val="24"/>
              </w:rPr>
            </w:pPr>
            <w:r>
              <w:rPr>
                <w:rFonts w:hint="eastAsia" w:ascii="仿宋_GB2312" w:hAnsi="宋体" w:eastAsia="仿宋_GB2312"/>
                <w:color w:val="000000"/>
                <w:sz w:val="24"/>
              </w:rPr>
              <w:t>吉林市龙潭区徐州路5-3号</w:t>
            </w:r>
          </w:p>
        </w:tc>
        <w:tc>
          <w:tcPr>
            <w:tcW w:w="1614" w:type="dxa"/>
            <w:vAlign w:val="center"/>
          </w:tcPr>
          <w:p w14:paraId="7C90841D">
            <w:pPr>
              <w:rPr>
                <w:rFonts w:ascii="仿宋_GB2312" w:hAnsi="宋体" w:eastAsia="仿宋_GB2312"/>
                <w:color w:val="000000"/>
                <w:sz w:val="24"/>
              </w:rPr>
            </w:pPr>
            <w:r>
              <w:rPr>
                <w:rFonts w:hint="eastAsia" w:ascii="仿宋_GB2312" w:hAnsi="宋体" w:eastAsia="仿宋_GB2312"/>
                <w:color w:val="000000"/>
                <w:sz w:val="24"/>
              </w:rPr>
              <w:t>吉林市龙潭区徐州路5-3号</w:t>
            </w:r>
          </w:p>
        </w:tc>
        <w:tc>
          <w:tcPr>
            <w:tcW w:w="7230" w:type="dxa"/>
            <w:vAlign w:val="center"/>
          </w:tcPr>
          <w:p w14:paraId="718E1866">
            <w:pPr>
              <w:rPr>
                <w:rFonts w:ascii="仿宋_GB2312" w:hAnsi="宋体" w:eastAsia="仿宋_GB2312"/>
                <w:color w:val="000000"/>
                <w:sz w:val="24"/>
              </w:rPr>
            </w:pPr>
            <w:r>
              <w:rPr>
                <w:rFonts w:hint="eastAsia" w:ascii="仿宋_GB2312" w:hAnsi="宋体" w:eastAsia="仿宋_GB2312"/>
                <w:color w:val="000000"/>
                <w:sz w:val="24"/>
              </w:rPr>
              <w:t>收集、贮存、利用HW13有机树脂类物废物合成材料制造行业中265-101-13，年经营规模1500吨。</w:t>
            </w:r>
          </w:p>
        </w:tc>
        <w:tc>
          <w:tcPr>
            <w:tcW w:w="2126" w:type="dxa"/>
            <w:vAlign w:val="center"/>
          </w:tcPr>
          <w:p w14:paraId="427E3FC1">
            <w:pPr>
              <w:widowControl/>
              <w:jc w:val="center"/>
              <w:rPr>
                <w:rFonts w:ascii="仿宋_GB2312" w:hAnsi="宋体" w:eastAsia="仿宋_GB2312"/>
                <w:bCs/>
                <w:color w:val="000000"/>
                <w:sz w:val="24"/>
              </w:rPr>
            </w:pPr>
            <w:r>
              <w:rPr>
                <w:rFonts w:hint="eastAsia" w:ascii="仿宋_GB2312" w:hAnsi="宋体" w:eastAsia="仿宋_GB2312"/>
                <w:bCs/>
                <w:color w:val="000000"/>
                <w:sz w:val="24"/>
              </w:rPr>
              <w:t>2010年8月16日</w:t>
            </w:r>
          </w:p>
        </w:tc>
        <w:tc>
          <w:tcPr>
            <w:tcW w:w="2410" w:type="dxa"/>
            <w:vAlign w:val="center"/>
          </w:tcPr>
          <w:p w14:paraId="45F67567">
            <w:pPr>
              <w:jc w:val="center"/>
              <w:rPr>
                <w:rFonts w:ascii="仿宋_GB2312" w:hAnsi="宋体" w:eastAsia="仿宋_GB2312"/>
                <w:color w:val="000000"/>
                <w:sz w:val="24"/>
              </w:rPr>
            </w:pPr>
            <w:r>
              <w:rPr>
                <w:rFonts w:hint="eastAsia" w:ascii="仿宋_GB2312" w:hAnsi="宋体" w:eastAsia="仿宋_GB2312"/>
                <w:color w:val="000000"/>
                <w:sz w:val="24"/>
              </w:rPr>
              <w:t>2025年11月6日至2030年11月5日</w:t>
            </w:r>
          </w:p>
        </w:tc>
        <w:tc>
          <w:tcPr>
            <w:tcW w:w="1134" w:type="dxa"/>
            <w:vAlign w:val="center"/>
          </w:tcPr>
          <w:p w14:paraId="67328A3C">
            <w:pPr>
              <w:jc w:val="center"/>
              <w:rPr>
                <w:rFonts w:ascii="仿宋_GB2312" w:hAnsi="宋体" w:eastAsia="仿宋_GB2312"/>
                <w:sz w:val="24"/>
              </w:rPr>
            </w:pPr>
            <w:r>
              <w:rPr>
                <w:rFonts w:hint="eastAsia" w:ascii="仿宋_GB2312" w:hAnsi="宋体" w:eastAsia="仿宋_GB2312"/>
                <w:sz w:val="24"/>
              </w:rPr>
              <w:t>马超</w:t>
            </w:r>
          </w:p>
        </w:tc>
        <w:tc>
          <w:tcPr>
            <w:tcW w:w="1842" w:type="dxa"/>
            <w:vAlign w:val="center"/>
          </w:tcPr>
          <w:p w14:paraId="4897F30C">
            <w:pPr>
              <w:jc w:val="center"/>
              <w:rPr>
                <w:rFonts w:ascii="仿宋_GB2312" w:hAnsi="宋体" w:eastAsia="仿宋_GB2312"/>
                <w:sz w:val="24"/>
              </w:rPr>
            </w:pPr>
            <w:r>
              <w:rPr>
                <w:rFonts w:hint="eastAsia" w:ascii="仿宋_GB2312" w:hAnsi="宋体" w:eastAsia="仿宋_GB2312"/>
                <w:sz w:val="24"/>
              </w:rPr>
              <w:t>13514449365</w:t>
            </w:r>
          </w:p>
        </w:tc>
      </w:tr>
      <w:tr w14:paraId="47B6A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7" w:hRule="atLeast"/>
        </w:trPr>
        <w:tc>
          <w:tcPr>
            <w:tcW w:w="675" w:type="dxa"/>
            <w:vAlign w:val="center"/>
          </w:tcPr>
          <w:p w14:paraId="7219FA82">
            <w:pPr>
              <w:pStyle w:val="16"/>
              <w:numPr>
                <w:ilvl w:val="0"/>
                <w:numId w:val="1"/>
              </w:numPr>
              <w:ind w:firstLineChars="0"/>
              <w:jc w:val="center"/>
              <w:rPr>
                <w:rFonts w:ascii="仿宋_GB2312" w:hAnsi="宋体" w:eastAsia="仿宋_GB2312"/>
                <w:color w:val="000000"/>
                <w:sz w:val="24"/>
              </w:rPr>
            </w:pPr>
          </w:p>
        </w:tc>
        <w:tc>
          <w:tcPr>
            <w:tcW w:w="992" w:type="dxa"/>
            <w:vAlign w:val="center"/>
          </w:tcPr>
          <w:p w14:paraId="6BADC836">
            <w:pPr>
              <w:rPr>
                <w:rFonts w:ascii="仿宋_GB2312" w:hAnsi="宋体" w:eastAsia="仿宋_GB2312"/>
                <w:color w:val="000000"/>
                <w:sz w:val="24"/>
              </w:rPr>
            </w:pPr>
            <w:r>
              <w:rPr>
                <w:rFonts w:hint="eastAsia" w:ascii="仿宋_GB2312" w:hAnsi="宋体" w:eastAsia="仿宋_GB2312"/>
                <w:color w:val="000000"/>
                <w:sz w:val="24"/>
              </w:rPr>
              <w:t>2207210062</w:t>
            </w:r>
          </w:p>
        </w:tc>
        <w:tc>
          <w:tcPr>
            <w:tcW w:w="1536" w:type="dxa"/>
            <w:vAlign w:val="center"/>
          </w:tcPr>
          <w:p w14:paraId="681A07CA">
            <w:pPr>
              <w:rPr>
                <w:rFonts w:ascii="仿宋_GB2312" w:hAnsi="宋体" w:eastAsia="仿宋_GB2312"/>
                <w:color w:val="000000"/>
                <w:sz w:val="24"/>
              </w:rPr>
            </w:pPr>
            <w:r>
              <w:rPr>
                <w:rFonts w:hint="eastAsia" w:ascii="仿宋_GB2312" w:hAnsi="宋体" w:eastAsia="仿宋_GB2312"/>
                <w:color w:val="000000"/>
                <w:sz w:val="24"/>
              </w:rPr>
              <w:t>前郭正泰化工有限公司</w:t>
            </w:r>
          </w:p>
        </w:tc>
        <w:tc>
          <w:tcPr>
            <w:tcW w:w="1080" w:type="dxa"/>
            <w:vAlign w:val="center"/>
          </w:tcPr>
          <w:p w14:paraId="7E782259">
            <w:pPr>
              <w:jc w:val="center"/>
              <w:rPr>
                <w:rFonts w:ascii="仿宋_GB2312" w:hAnsi="宋体" w:eastAsia="仿宋_GB2312"/>
                <w:color w:val="000000"/>
                <w:sz w:val="24"/>
              </w:rPr>
            </w:pPr>
            <w:r>
              <w:rPr>
                <w:rFonts w:hint="eastAsia" w:ascii="仿宋_GB2312" w:hAnsi="宋体" w:eastAsia="仿宋_GB2312"/>
                <w:color w:val="000000"/>
                <w:sz w:val="24"/>
              </w:rPr>
              <w:t>金殿魁</w:t>
            </w:r>
          </w:p>
        </w:tc>
        <w:tc>
          <w:tcPr>
            <w:tcW w:w="1440" w:type="dxa"/>
            <w:vAlign w:val="center"/>
          </w:tcPr>
          <w:p w14:paraId="25CCF33A">
            <w:pPr>
              <w:rPr>
                <w:rFonts w:ascii="仿宋_GB2312" w:hAnsi="宋体" w:eastAsia="仿宋_GB2312"/>
                <w:color w:val="000000"/>
                <w:sz w:val="24"/>
              </w:rPr>
            </w:pPr>
            <w:r>
              <w:rPr>
                <w:rFonts w:hint="eastAsia" w:ascii="仿宋_GB2312" w:hAnsi="宋体" w:eastAsia="仿宋_GB2312"/>
                <w:color w:val="000000"/>
                <w:sz w:val="24"/>
              </w:rPr>
              <w:t>松原市前郭县重新乡前图那嘎村</w:t>
            </w:r>
          </w:p>
        </w:tc>
        <w:tc>
          <w:tcPr>
            <w:tcW w:w="1614" w:type="dxa"/>
            <w:vAlign w:val="center"/>
          </w:tcPr>
          <w:p w14:paraId="2AFC313F">
            <w:pPr>
              <w:rPr>
                <w:rFonts w:ascii="仿宋_GB2312" w:hAnsi="宋体" w:eastAsia="仿宋_GB2312"/>
                <w:color w:val="000000"/>
                <w:sz w:val="24"/>
              </w:rPr>
            </w:pPr>
            <w:r>
              <w:rPr>
                <w:rFonts w:hint="eastAsia" w:ascii="仿宋_GB2312" w:hAnsi="宋体" w:eastAsia="仿宋_GB2312"/>
                <w:color w:val="000000"/>
                <w:sz w:val="24"/>
              </w:rPr>
              <w:t>松原市前郭县重新乡前图那嘎村</w:t>
            </w:r>
          </w:p>
        </w:tc>
        <w:tc>
          <w:tcPr>
            <w:tcW w:w="7230" w:type="dxa"/>
            <w:vAlign w:val="center"/>
          </w:tcPr>
          <w:p w14:paraId="3A56E2CA">
            <w:pPr>
              <w:ind w:firstLine="480" w:firstLineChars="200"/>
              <w:rPr>
                <w:rFonts w:ascii="仿宋_GB2312" w:hAnsi="宋体" w:eastAsia="仿宋_GB2312"/>
                <w:color w:val="000000"/>
                <w:sz w:val="24"/>
              </w:rPr>
            </w:pPr>
            <w:r>
              <w:rPr>
                <w:rFonts w:hint="eastAsia" w:ascii="仿宋_GB2312" w:hAnsi="宋体" w:eastAsia="仿宋_GB2312"/>
                <w:color w:val="000000"/>
                <w:sz w:val="24"/>
              </w:rPr>
              <w:t>收集、贮存、处置HW08废矿物油与含矿物油废物中石油开采行业071-001-08、精炼石油产品制造行业251-002-08、251-003-08、251-004-08、251-006-08、251-010-08、251-011-08、251-012-08，年经营规模20000吨；HW08废矿物油与含矿物油废物中石油开采行业071-002-08、天然气开采行业072-001-08，年经营规模24000吨。</w:t>
            </w:r>
          </w:p>
        </w:tc>
        <w:tc>
          <w:tcPr>
            <w:tcW w:w="2126" w:type="dxa"/>
            <w:vAlign w:val="center"/>
          </w:tcPr>
          <w:p w14:paraId="5BF24A5C">
            <w:pPr>
              <w:widowControl/>
              <w:jc w:val="center"/>
              <w:rPr>
                <w:rFonts w:ascii="仿宋_GB2312" w:hAnsi="宋体" w:eastAsia="仿宋_GB2312"/>
                <w:bCs/>
                <w:color w:val="000000"/>
                <w:sz w:val="24"/>
              </w:rPr>
            </w:pPr>
            <w:r>
              <w:rPr>
                <w:rFonts w:hint="eastAsia" w:ascii="仿宋_GB2312" w:hAnsi="宋体" w:eastAsia="仿宋_GB2312"/>
                <w:bCs/>
                <w:color w:val="000000"/>
                <w:sz w:val="24"/>
              </w:rPr>
              <w:t>2011年5月6日</w:t>
            </w:r>
          </w:p>
        </w:tc>
        <w:tc>
          <w:tcPr>
            <w:tcW w:w="2410" w:type="dxa"/>
            <w:vAlign w:val="center"/>
          </w:tcPr>
          <w:p w14:paraId="620990D7">
            <w:pPr>
              <w:jc w:val="center"/>
              <w:rPr>
                <w:rFonts w:ascii="仿宋_GB2312" w:hAnsi="宋体" w:eastAsia="仿宋_GB2312"/>
                <w:color w:val="000000"/>
                <w:sz w:val="24"/>
              </w:rPr>
            </w:pPr>
            <w:r>
              <w:rPr>
                <w:rFonts w:hint="eastAsia" w:ascii="仿宋_GB2312" w:hAnsi="宋体" w:eastAsia="仿宋_GB2312"/>
                <w:color w:val="000000"/>
                <w:sz w:val="24"/>
              </w:rPr>
              <w:t>2026年2月5日至2027年2月4日</w:t>
            </w:r>
          </w:p>
        </w:tc>
        <w:tc>
          <w:tcPr>
            <w:tcW w:w="1134" w:type="dxa"/>
            <w:vAlign w:val="center"/>
          </w:tcPr>
          <w:p w14:paraId="7EB93AF0">
            <w:pPr>
              <w:jc w:val="center"/>
              <w:rPr>
                <w:rFonts w:ascii="仿宋_GB2312" w:hAnsi="宋体" w:eastAsia="仿宋_GB2312"/>
                <w:color w:val="000000"/>
                <w:sz w:val="24"/>
              </w:rPr>
            </w:pPr>
            <w:r>
              <w:rPr>
                <w:rFonts w:hint="eastAsia" w:ascii="仿宋_GB2312" w:hAnsi="宋体" w:eastAsia="仿宋_GB2312"/>
                <w:color w:val="000000"/>
                <w:sz w:val="24"/>
              </w:rPr>
              <w:t>王  政</w:t>
            </w:r>
          </w:p>
        </w:tc>
        <w:tc>
          <w:tcPr>
            <w:tcW w:w="1842" w:type="dxa"/>
            <w:vAlign w:val="center"/>
          </w:tcPr>
          <w:p w14:paraId="64D41277">
            <w:pPr>
              <w:jc w:val="center"/>
              <w:rPr>
                <w:rFonts w:ascii="仿宋_GB2312" w:hAnsi="宋体" w:eastAsia="仿宋_GB2312"/>
                <w:color w:val="000000"/>
                <w:sz w:val="24"/>
              </w:rPr>
            </w:pPr>
            <w:r>
              <w:rPr>
                <w:rFonts w:hint="eastAsia" w:ascii="仿宋_GB2312" w:hAnsi="宋体" w:eastAsia="仿宋_GB2312"/>
                <w:color w:val="000000"/>
                <w:sz w:val="24"/>
              </w:rPr>
              <w:t>13304388293</w:t>
            </w:r>
          </w:p>
        </w:tc>
      </w:tr>
      <w:tr w14:paraId="26EF6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7" w:hRule="atLeast"/>
        </w:trPr>
        <w:tc>
          <w:tcPr>
            <w:tcW w:w="675" w:type="dxa"/>
            <w:vAlign w:val="center"/>
          </w:tcPr>
          <w:p w14:paraId="40D467E4">
            <w:pPr>
              <w:pStyle w:val="16"/>
              <w:numPr>
                <w:ilvl w:val="0"/>
                <w:numId w:val="1"/>
              </w:numPr>
              <w:ind w:firstLineChars="0"/>
              <w:jc w:val="center"/>
              <w:rPr>
                <w:rFonts w:ascii="仿宋_GB2312" w:hAnsi="宋体" w:eastAsia="仿宋_GB2312"/>
                <w:color w:val="000000"/>
                <w:sz w:val="24"/>
              </w:rPr>
            </w:pPr>
          </w:p>
        </w:tc>
        <w:tc>
          <w:tcPr>
            <w:tcW w:w="992" w:type="dxa"/>
            <w:vAlign w:val="center"/>
          </w:tcPr>
          <w:p w14:paraId="3BE5434A">
            <w:pPr>
              <w:rPr>
                <w:rFonts w:hint="eastAsia" w:ascii="仿宋_GB2312" w:hAnsi="宋体" w:eastAsia="仿宋_GB2312" w:cs="Times New Roman"/>
                <w:color w:val="000000"/>
                <w:kern w:val="2"/>
                <w:sz w:val="24"/>
                <w:szCs w:val="24"/>
                <w:lang w:val="en-US" w:eastAsia="zh-CN" w:bidi="ar-SA"/>
              </w:rPr>
            </w:pPr>
            <w:r>
              <w:rPr>
                <w:rFonts w:ascii="仿宋_GB2312" w:hAnsi="宋体" w:eastAsia="仿宋_GB2312"/>
                <w:color w:val="000000"/>
                <w:sz w:val="24"/>
              </w:rPr>
              <w:t>2207020065</w:t>
            </w:r>
          </w:p>
        </w:tc>
        <w:tc>
          <w:tcPr>
            <w:tcW w:w="1536" w:type="dxa"/>
            <w:vAlign w:val="center"/>
          </w:tcPr>
          <w:p w14:paraId="148F7E81">
            <w:pPr>
              <w:jc w:val="both"/>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吉林省洁宇生态环境科技有限公司</w:t>
            </w:r>
          </w:p>
        </w:tc>
        <w:tc>
          <w:tcPr>
            <w:tcW w:w="1080" w:type="dxa"/>
            <w:vAlign w:val="center"/>
          </w:tcPr>
          <w:p w14:paraId="7E1BD50A">
            <w:pPr>
              <w:jc w:val="cente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高云辉</w:t>
            </w:r>
          </w:p>
        </w:tc>
        <w:tc>
          <w:tcPr>
            <w:tcW w:w="1440" w:type="dxa"/>
            <w:vAlign w:val="center"/>
          </w:tcPr>
          <w:p w14:paraId="2401ACE5">
            <w:pPr>
              <w:jc w:val="left"/>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松原经济技术开发区镜湖北2557号</w:t>
            </w:r>
          </w:p>
        </w:tc>
        <w:tc>
          <w:tcPr>
            <w:tcW w:w="1614" w:type="dxa"/>
            <w:vAlign w:val="center"/>
          </w:tcPr>
          <w:p w14:paraId="6FD79876">
            <w:pPr>
              <w:jc w:val="cente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松原市宁江区毛都站镇</w:t>
            </w:r>
          </w:p>
        </w:tc>
        <w:tc>
          <w:tcPr>
            <w:tcW w:w="7230" w:type="dxa"/>
            <w:vAlign w:val="center"/>
          </w:tcPr>
          <w:p w14:paraId="407C3E83">
            <w:pPr>
              <w:ind w:firstLine="240" w:firstLineChars="100"/>
              <w:jc w:val="cente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收集、贮存、利用HW08废矿物油与含矿物油废物中石油开采行业071-001-08，精炼石油产品制造行业251-001-08、251-002-08、251-011-08，非特定行业900-210-08，年经营规模15000吨。</w:t>
            </w:r>
          </w:p>
        </w:tc>
        <w:tc>
          <w:tcPr>
            <w:tcW w:w="2126" w:type="dxa"/>
            <w:vAlign w:val="center"/>
          </w:tcPr>
          <w:p w14:paraId="26ADC0D9">
            <w:pPr>
              <w:widowControl/>
              <w:jc w:val="center"/>
              <w:rPr>
                <w:rFonts w:hint="eastAsia" w:ascii="仿宋_GB2312" w:hAnsi="宋体" w:eastAsia="仿宋_GB2312" w:cs="Times New Roman"/>
                <w:bCs/>
                <w:color w:val="000000"/>
                <w:kern w:val="2"/>
                <w:sz w:val="24"/>
                <w:szCs w:val="24"/>
                <w:lang w:val="en-US" w:eastAsia="zh-CN" w:bidi="ar-SA"/>
              </w:rPr>
            </w:pPr>
            <w:r>
              <w:rPr>
                <w:rFonts w:hint="eastAsia" w:ascii="仿宋_GB2312" w:hAnsi="宋体" w:eastAsia="仿宋_GB2312"/>
                <w:bCs/>
                <w:color w:val="000000"/>
                <w:sz w:val="24"/>
              </w:rPr>
              <w:t>2011年7月8日</w:t>
            </w:r>
          </w:p>
        </w:tc>
        <w:tc>
          <w:tcPr>
            <w:tcW w:w="2410" w:type="dxa"/>
            <w:vAlign w:val="center"/>
          </w:tcPr>
          <w:p w14:paraId="3C7856C6">
            <w:pPr>
              <w:rPr>
                <w:rFonts w:hint="eastAsia" w:ascii="楷体_GB2312" w:hAnsi="Times New Roman" w:eastAsia="楷体_GB2312" w:cs="Times New Roman"/>
                <w:b/>
                <w:kern w:val="2"/>
                <w:sz w:val="32"/>
                <w:szCs w:val="32"/>
                <w:lang w:val="en-US" w:eastAsia="zh-CN" w:bidi="ar-SA"/>
              </w:rPr>
            </w:pPr>
            <w:r>
              <w:rPr>
                <w:rFonts w:hint="eastAsia" w:ascii="仿宋_GB2312" w:hAnsi="宋体" w:eastAsia="仿宋_GB2312"/>
                <w:color w:val="000000"/>
                <w:sz w:val="24"/>
              </w:rPr>
              <w:t>2023年4月28日至2028年4月27日</w:t>
            </w:r>
          </w:p>
        </w:tc>
        <w:tc>
          <w:tcPr>
            <w:tcW w:w="1134" w:type="dxa"/>
            <w:vAlign w:val="center"/>
          </w:tcPr>
          <w:p w14:paraId="0BBA482A">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申安朝</w:t>
            </w:r>
          </w:p>
        </w:tc>
        <w:tc>
          <w:tcPr>
            <w:tcW w:w="1842" w:type="dxa"/>
            <w:vAlign w:val="center"/>
          </w:tcPr>
          <w:p w14:paraId="0C97AB09">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18743894131</w:t>
            </w:r>
          </w:p>
        </w:tc>
      </w:tr>
      <w:tr w14:paraId="3CC04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675" w:type="dxa"/>
            <w:vAlign w:val="center"/>
          </w:tcPr>
          <w:p w14:paraId="2AFAC483">
            <w:pPr>
              <w:pStyle w:val="16"/>
              <w:numPr>
                <w:ilvl w:val="0"/>
                <w:numId w:val="1"/>
              </w:numPr>
              <w:ind w:firstLineChars="0"/>
              <w:jc w:val="center"/>
              <w:rPr>
                <w:rFonts w:ascii="仿宋_GB2312" w:hAnsi="宋体" w:eastAsia="仿宋_GB2312"/>
                <w:color w:val="000000"/>
                <w:sz w:val="24"/>
              </w:rPr>
            </w:pPr>
          </w:p>
        </w:tc>
        <w:tc>
          <w:tcPr>
            <w:tcW w:w="992" w:type="dxa"/>
            <w:vAlign w:val="center"/>
          </w:tcPr>
          <w:p w14:paraId="61519809">
            <w:pPr>
              <w:rPr>
                <w:rFonts w:ascii="仿宋_GB2312" w:hAnsi="宋体" w:eastAsia="仿宋_GB2312"/>
                <w:color w:val="000000"/>
                <w:sz w:val="24"/>
              </w:rPr>
            </w:pPr>
            <w:r>
              <w:rPr>
                <w:rFonts w:hint="eastAsia" w:ascii="仿宋_GB2312" w:hAnsi="宋体" w:eastAsia="仿宋_GB2312"/>
                <w:color w:val="000000"/>
                <w:sz w:val="24"/>
              </w:rPr>
              <w:t>2201120066</w:t>
            </w:r>
          </w:p>
        </w:tc>
        <w:tc>
          <w:tcPr>
            <w:tcW w:w="1536" w:type="dxa"/>
            <w:vAlign w:val="center"/>
          </w:tcPr>
          <w:p w14:paraId="578ADAB3">
            <w:pPr>
              <w:rPr>
                <w:rFonts w:ascii="仿宋_GB2312" w:hAnsi="宋体" w:eastAsia="仿宋_GB2312"/>
                <w:color w:val="000000"/>
                <w:sz w:val="24"/>
              </w:rPr>
            </w:pPr>
            <w:r>
              <w:rPr>
                <w:rFonts w:hint="eastAsia" w:ascii="仿宋_GB2312" w:hAnsi="宋体" w:eastAsia="仿宋_GB2312"/>
                <w:color w:val="000000"/>
                <w:sz w:val="24"/>
              </w:rPr>
              <w:t>吉林亚泰水泥有限公司</w:t>
            </w:r>
          </w:p>
        </w:tc>
        <w:tc>
          <w:tcPr>
            <w:tcW w:w="1080" w:type="dxa"/>
            <w:vAlign w:val="center"/>
          </w:tcPr>
          <w:p w14:paraId="23788370">
            <w:pPr>
              <w:jc w:val="center"/>
              <w:rPr>
                <w:rFonts w:ascii="仿宋_GB2312" w:hAnsi="宋体" w:eastAsia="仿宋_GB2312"/>
                <w:color w:val="000000"/>
                <w:sz w:val="24"/>
              </w:rPr>
            </w:pPr>
            <w:r>
              <w:rPr>
                <w:rFonts w:hint="eastAsia" w:ascii="仿宋_GB2312" w:hAnsi="宋体" w:eastAsia="仿宋_GB2312"/>
                <w:color w:val="000000"/>
                <w:sz w:val="24"/>
              </w:rPr>
              <w:t>付宗利</w:t>
            </w:r>
          </w:p>
        </w:tc>
        <w:tc>
          <w:tcPr>
            <w:tcW w:w="1440" w:type="dxa"/>
            <w:vAlign w:val="center"/>
          </w:tcPr>
          <w:p w14:paraId="1CF26E66">
            <w:pPr>
              <w:rPr>
                <w:rFonts w:ascii="仿宋_GB2312" w:hAnsi="宋体" w:eastAsia="仿宋_GB2312"/>
                <w:color w:val="000000"/>
                <w:sz w:val="24"/>
              </w:rPr>
            </w:pPr>
            <w:r>
              <w:rPr>
                <w:rFonts w:hint="eastAsia" w:ascii="仿宋_GB2312" w:hAnsi="宋体" w:eastAsia="仿宋_GB2312"/>
                <w:color w:val="000000"/>
                <w:sz w:val="24"/>
              </w:rPr>
              <w:t>双阳区奢岭街道办事处东400米</w:t>
            </w:r>
          </w:p>
        </w:tc>
        <w:tc>
          <w:tcPr>
            <w:tcW w:w="1614" w:type="dxa"/>
            <w:vAlign w:val="center"/>
          </w:tcPr>
          <w:p w14:paraId="29DD672A">
            <w:pPr>
              <w:rPr>
                <w:rFonts w:ascii="仿宋_GB2312" w:hAnsi="宋体" w:eastAsia="仿宋_GB2312"/>
                <w:color w:val="000000"/>
                <w:sz w:val="24"/>
              </w:rPr>
            </w:pPr>
            <w:r>
              <w:rPr>
                <w:rFonts w:hint="eastAsia" w:ascii="仿宋_GB2312" w:hAnsi="宋体" w:eastAsia="仿宋_GB2312"/>
                <w:color w:val="000000"/>
                <w:sz w:val="24"/>
              </w:rPr>
              <w:t>吉林省长春市双阳区山河街道羊圈顶子村吉林亚泰水泥有限公司院内</w:t>
            </w:r>
          </w:p>
        </w:tc>
        <w:tc>
          <w:tcPr>
            <w:tcW w:w="7230" w:type="dxa"/>
            <w:vAlign w:val="center"/>
          </w:tcPr>
          <w:p w14:paraId="38A2C010">
            <w:pPr>
              <w:ind w:firstLine="480" w:firstLineChars="200"/>
              <w:rPr>
                <w:rFonts w:hint="eastAsia" w:ascii="仿宋_GB2312" w:hAnsi="宋体" w:eastAsia="仿宋_GB2312"/>
                <w:color w:val="000000"/>
                <w:sz w:val="24"/>
              </w:rPr>
            </w:pPr>
            <w:r>
              <w:rPr>
                <w:rFonts w:hint="eastAsia" w:ascii="仿宋_GB2312" w:hAnsi="宋体" w:eastAsia="仿宋_GB2312"/>
                <w:color w:val="000000"/>
                <w:sz w:val="24"/>
              </w:rPr>
              <w:t xml:space="preserve">利用三线、四线水泥窑协同处置长春一汽综合瑞曼迪斯环保科技有限公司生产的替代性燃料33000吨/年、吉林省高深环保科技有限公司生产的替代性燃料8500吨/年、吉林省虹心环保科技有限公司生产的替代性燃料13000吨/年、吉林省开创阳光环保科技有限公司生产的替代性燃料16000吨/年、吉林省德龙科技环保有限公司生产的替代性燃料10000吨/年、长春市义立再生资源利用有限公司生产的替代性燃料14500吨/年、中安(吉林)再生资源循环科技有限公司生产的替代性燃料13500吨/年、吉林省晟笛再生资源回收有限公司生产的替代性燃料2500吨/年，水泥窑协同处置总能力为111000吨/年。 </w:t>
            </w:r>
          </w:p>
          <w:p w14:paraId="403A95EE">
            <w:pPr>
              <w:ind w:firstLine="480" w:firstLineChars="200"/>
              <w:rPr>
                <w:rFonts w:ascii="仿宋_GB2312" w:hAnsi="宋体" w:eastAsia="仿宋_GB2312"/>
                <w:color w:val="000000"/>
                <w:sz w:val="24"/>
              </w:rPr>
            </w:pPr>
            <w:r>
              <w:rPr>
                <w:rFonts w:hint="eastAsia" w:ascii="仿宋_GB2312" w:hAnsi="宋体" w:eastAsia="仿宋_GB2312"/>
                <w:color w:val="000000"/>
                <w:sz w:val="24"/>
              </w:rPr>
              <w:t>替代性燃料包含的危险废物为：HW02（除275-001-02、275-002-02、275-003-02以外）、HW03、HW05、900-409-06 、HW08（除398-001-08以外）、HW12、HW13、HW16 、HW17（除336-100-17以外）、HW18、900-020-19、261-040-20、HW23、261-045-25、384-002-26、261-046-27、261-048-27、261-050-28、092-003-33、 900-029-33、HW35废碱（除193-003-35以外）、HW37、HW38（除261-064-38、261-065-38以外）、261-070-39、261-071-39、261-072-40、HW45、HW46、261-088-47、336-106-47、HW48（除321-024-48、321-026-48、321-034-48 以外）、900-039-49 、900-041-49（感染类除外）、772-006-49（感染类除外）、900-046-49、900-042-49（感染类除外）、900-047-49 、900-053-49 、900-999-49。</w:t>
            </w:r>
          </w:p>
        </w:tc>
        <w:tc>
          <w:tcPr>
            <w:tcW w:w="2126" w:type="dxa"/>
            <w:vAlign w:val="center"/>
          </w:tcPr>
          <w:p w14:paraId="60194A6C">
            <w:pPr>
              <w:widowControl/>
              <w:jc w:val="center"/>
              <w:rPr>
                <w:rFonts w:ascii="仿宋_GB2312" w:hAnsi="宋体" w:eastAsia="仿宋_GB2312"/>
                <w:bCs/>
                <w:color w:val="000000"/>
                <w:sz w:val="24"/>
              </w:rPr>
            </w:pPr>
            <w:r>
              <w:rPr>
                <w:rFonts w:hint="eastAsia" w:ascii="仿宋_GB2312" w:hAnsi="宋体" w:eastAsia="仿宋_GB2312"/>
                <w:bCs/>
                <w:color w:val="000000"/>
                <w:sz w:val="24"/>
              </w:rPr>
              <w:t>2011年8月3日</w:t>
            </w:r>
          </w:p>
        </w:tc>
        <w:tc>
          <w:tcPr>
            <w:tcW w:w="2410" w:type="dxa"/>
            <w:vAlign w:val="center"/>
          </w:tcPr>
          <w:p w14:paraId="09F3F99B">
            <w:pPr>
              <w:jc w:val="center"/>
              <w:rPr>
                <w:rFonts w:ascii="仿宋_GB2312" w:hAnsi="宋体" w:eastAsia="仿宋_GB2312"/>
                <w:color w:val="000000"/>
                <w:sz w:val="24"/>
              </w:rPr>
            </w:pPr>
            <w:r>
              <w:rPr>
                <w:rFonts w:hint="eastAsia" w:ascii="仿宋_GB2312" w:hAnsi="宋体" w:eastAsia="仿宋_GB2312"/>
                <w:color w:val="000000"/>
                <w:sz w:val="24"/>
              </w:rPr>
              <w:t>2025年2月14日至2030年2月13日</w:t>
            </w:r>
          </w:p>
        </w:tc>
        <w:tc>
          <w:tcPr>
            <w:tcW w:w="1134" w:type="dxa"/>
            <w:vAlign w:val="center"/>
          </w:tcPr>
          <w:p w14:paraId="505AB951">
            <w:pPr>
              <w:jc w:val="center"/>
              <w:rPr>
                <w:rFonts w:ascii="仿宋_GB2312" w:hAnsi="宋体" w:eastAsia="仿宋_GB2312"/>
                <w:sz w:val="24"/>
              </w:rPr>
            </w:pPr>
            <w:r>
              <w:rPr>
                <w:rFonts w:hint="eastAsia" w:ascii="仿宋_GB2312" w:hAnsi="宋体" w:eastAsia="仿宋_GB2312"/>
                <w:sz w:val="24"/>
              </w:rPr>
              <w:t>曲海龙</w:t>
            </w:r>
          </w:p>
        </w:tc>
        <w:tc>
          <w:tcPr>
            <w:tcW w:w="1842" w:type="dxa"/>
            <w:vAlign w:val="center"/>
          </w:tcPr>
          <w:p w14:paraId="6ED27563">
            <w:pPr>
              <w:jc w:val="center"/>
              <w:rPr>
                <w:rFonts w:ascii="仿宋_GB2312" w:hAnsi="宋体" w:eastAsia="仿宋_GB2312"/>
                <w:sz w:val="24"/>
              </w:rPr>
            </w:pPr>
            <w:r>
              <w:rPr>
                <w:rFonts w:ascii="仿宋_GB2312" w:hAnsi="宋体" w:eastAsia="仿宋_GB2312"/>
                <w:sz w:val="24"/>
              </w:rPr>
              <w:t>13630502430</w:t>
            </w:r>
          </w:p>
        </w:tc>
      </w:tr>
      <w:tr w14:paraId="2CC50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675" w:type="dxa"/>
            <w:vAlign w:val="center"/>
          </w:tcPr>
          <w:p w14:paraId="660A0424">
            <w:pPr>
              <w:pStyle w:val="16"/>
              <w:numPr>
                <w:ilvl w:val="0"/>
                <w:numId w:val="1"/>
              </w:numPr>
              <w:ind w:firstLineChars="0"/>
              <w:jc w:val="center"/>
              <w:rPr>
                <w:rFonts w:ascii="仿宋_GB2312" w:hAnsi="宋体" w:eastAsia="仿宋_GB2312"/>
                <w:color w:val="000000"/>
                <w:sz w:val="24"/>
              </w:rPr>
            </w:pPr>
          </w:p>
        </w:tc>
        <w:tc>
          <w:tcPr>
            <w:tcW w:w="992" w:type="dxa"/>
            <w:vAlign w:val="center"/>
          </w:tcPr>
          <w:p w14:paraId="19D4C938">
            <w:pP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bCs/>
                <w:color w:val="000000"/>
                <w:sz w:val="24"/>
              </w:rPr>
              <w:t>2207230073</w:t>
            </w:r>
          </w:p>
        </w:tc>
        <w:tc>
          <w:tcPr>
            <w:tcW w:w="1536" w:type="dxa"/>
            <w:vAlign w:val="center"/>
          </w:tcPr>
          <w:p w14:paraId="1E990132">
            <w:pP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乾安县鑫源化工有限公司</w:t>
            </w:r>
          </w:p>
        </w:tc>
        <w:tc>
          <w:tcPr>
            <w:tcW w:w="1080" w:type="dxa"/>
            <w:vAlign w:val="center"/>
          </w:tcPr>
          <w:p w14:paraId="048FE462">
            <w:pPr>
              <w:jc w:val="cente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bCs/>
                <w:color w:val="000000"/>
                <w:sz w:val="24"/>
              </w:rPr>
              <w:t>吕艳</w:t>
            </w:r>
          </w:p>
        </w:tc>
        <w:tc>
          <w:tcPr>
            <w:tcW w:w="1440" w:type="dxa"/>
            <w:vAlign w:val="center"/>
          </w:tcPr>
          <w:p w14:paraId="22E5A4EB">
            <w:pP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乾安县道字乡效字村</w:t>
            </w:r>
          </w:p>
        </w:tc>
        <w:tc>
          <w:tcPr>
            <w:tcW w:w="1614" w:type="dxa"/>
            <w:vAlign w:val="center"/>
          </w:tcPr>
          <w:p w14:paraId="15CD3841">
            <w:pPr>
              <w:spacing w:line="240" w:lineRule="exact"/>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乾安县道字乡效字村</w:t>
            </w:r>
          </w:p>
        </w:tc>
        <w:tc>
          <w:tcPr>
            <w:tcW w:w="7230" w:type="dxa"/>
            <w:vAlign w:val="center"/>
          </w:tcPr>
          <w:p w14:paraId="246247C0">
            <w:pPr>
              <w:ind w:firstLine="480" w:firstLineChars="200"/>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bCs/>
                <w:color w:val="000000"/>
                <w:sz w:val="24"/>
              </w:rPr>
              <w:t>HW08废矿物油与含矿物油废物071-001-08、071-002-08、072-001-08、251-002-08、251-003-08、251-010-08，年经营规模20000吨</w:t>
            </w:r>
          </w:p>
        </w:tc>
        <w:tc>
          <w:tcPr>
            <w:tcW w:w="2126" w:type="dxa"/>
            <w:vAlign w:val="center"/>
          </w:tcPr>
          <w:p w14:paraId="7EAE621D">
            <w:pPr>
              <w:widowControl/>
              <w:jc w:val="center"/>
              <w:rPr>
                <w:rFonts w:hint="eastAsia" w:ascii="仿宋_GB2312" w:hAnsi="宋体" w:eastAsia="仿宋_GB2312" w:cs="Times New Roman"/>
                <w:bCs/>
                <w:color w:val="000000"/>
                <w:kern w:val="2"/>
                <w:sz w:val="24"/>
                <w:szCs w:val="24"/>
                <w:lang w:val="en-US" w:eastAsia="zh-CN" w:bidi="ar-SA"/>
              </w:rPr>
            </w:pPr>
            <w:r>
              <w:rPr>
                <w:rFonts w:hint="eastAsia" w:ascii="仿宋_GB2312" w:hAnsi="宋体" w:eastAsia="仿宋_GB2312"/>
                <w:bCs/>
                <w:color w:val="000000"/>
                <w:sz w:val="24"/>
              </w:rPr>
              <w:t>2011年12月21日</w:t>
            </w:r>
          </w:p>
        </w:tc>
        <w:tc>
          <w:tcPr>
            <w:tcW w:w="2410" w:type="dxa"/>
            <w:vAlign w:val="center"/>
          </w:tcPr>
          <w:p w14:paraId="4053DC9C">
            <w:pPr>
              <w:jc w:val="cente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2023年11月3日至2028年11月2日</w:t>
            </w:r>
          </w:p>
        </w:tc>
        <w:tc>
          <w:tcPr>
            <w:tcW w:w="1134" w:type="dxa"/>
            <w:vAlign w:val="center"/>
          </w:tcPr>
          <w:p w14:paraId="3C704B18">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曾友</w:t>
            </w:r>
          </w:p>
        </w:tc>
        <w:tc>
          <w:tcPr>
            <w:tcW w:w="1842" w:type="dxa"/>
            <w:vAlign w:val="center"/>
          </w:tcPr>
          <w:p w14:paraId="0B164BD8">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19804309959</w:t>
            </w:r>
          </w:p>
        </w:tc>
      </w:tr>
      <w:tr w14:paraId="20438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675" w:type="dxa"/>
            <w:vAlign w:val="center"/>
          </w:tcPr>
          <w:p w14:paraId="28FD5F29">
            <w:pPr>
              <w:pStyle w:val="16"/>
              <w:numPr>
                <w:ilvl w:val="0"/>
                <w:numId w:val="1"/>
              </w:numPr>
              <w:ind w:firstLineChars="0"/>
              <w:jc w:val="center"/>
              <w:rPr>
                <w:rFonts w:ascii="仿宋_GB2312" w:hAnsi="宋体" w:eastAsia="仿宋_GB2312"/>
                <w:color w:val="000000"/>
                <w:sz w:val="24"/>
              </w:rPr>
            </w:pPr>
          </w:p>
        </w:tc>
        <w:tc>
          <w:tcPr>
            <w:tcW w:w="992" w:type="dxa"/>
            <w:vAlign w:val="center"/>
          </w:tcPr>
          <w:p w14:paraId="638767D6">
            <w:pPr>
              <w:rPr>
                <w:rFonts w:ascii="仿宋_GB2312" w:hAnsi="宋体" w:eastAsia="仿宋_GB2312"/>
                <w:bCs/>
                <w:color w:val="000000"/>
                <w:sz w:val="24"/>
              </w:rPr>
            </w:pPr>
            <w:r>
              <w:rPr>
                <w:rFonts w:ascii="仿宋_GB2312" w:hAnsi="宋体" w:eastAsia="仿宋_GB2312"/>
                <w:bCs/>
                <w:color w:val="000000"/>
                <w:sz w:val="24"/>
              </w:rPr>
              <w:t>2201060074</w:t>
            </w:r>
          </w:p>
        </w:tc>
        <w:tc>
          <w:tcPr>
            <w:tcW w:w="1536" w:type="dxa"/>
            <w:vAlign w:val="center"/>
          </w:tcPr>
          <w:p w14:paraId="161D6087">
            <w:pPr>
              <w:rPr>
                <w:rFonts w:ascii="仿宋_GB2312" w:hAnsi="宋体" w:eastAsia="仿宋_GB2312"/>
                <w:color w:val="000000"/>
                <w:sz w:val="24"/>
              </w:rPr>
            </w:pPr>
            <w:r>
              <w:rPr>
                <w:rFonts w:hint="eastAsia" w:ascii="仿宋_GB2312" w:hAnsi="宋体" w:eastAsia="仿宋_GB2312"/>
                <w:color w:val="000000"/>
                <w:sz w:val="24"/>
              </w:rPr>
              <w:t>吉林省鸿祥实业有限责任公司</w:t>
            </w:r>
          </w:p>
        </w:tc>
        <w:tc>
          <w:tcPr>
            <w:tcW w:w="1080" w:type="dxa"/>
            <w:vAlign w:val="center"/>
          </w:tcPr>
          <w:p w14:paraId="1D6CE138">
            <w:pPr>
              <w:jc w:val="center"/>
              <w:rPr>
                <w:rFonts w:ascii="仿宋_GB2312" w:hAnsi="宋体" w:eastAsia="仿宋_GB2312"/>
                <w:bCs/>
                <w:color w:val="000000"/>
                <w:sz w:val="24"/>
              </w:rPr>
            </w:pPr>
            <w:r>
              <w:rPr>
                <w:rFonts w:hint="eastAsia" w:ascii="仿宋_GB2312" w:hAnsi="宋体" w:eastAsia="仿宋_GB2312"/>
                <w:bCs/>
                <w:color w:val="000000"/>
                <w:sz w:val="24"/>
              </w:rPr>
              <w:t>迟永德</w:t>
            </w:r>
          </w:p>
        </w:tc>
        <w:tc>
          <w:tcPr>
            <w:tcW w:w="1440" w:type="dxa"/>
            <w:vAlign w:val="center"/>
          </w:tcPr>
          <w:p w14:paraId="4F6CF2B2">
            <w:pPr>
              <w:rPr>
                <w:rFonts w:ascii="仿宋_GB2312" w:hAnsi="宋体" w:eastAsia="仿宋_GB2312"/>
                <w:color w:val="000000"/>
                <w:sz w:val="24"/>
              </w:rPr>
            </w:pPr>
            <w:r>
              <w:rPr>
                <w:rFonts w:hint="eastAsia" w:ascii="仿宋_GB2312" w:hAnsi="宋体" w:eastAsia="仿宋_GB2312"/>
                <w:color w:val="000000"/>
                <w:sz w:val="24"/>
              </w:rPr>
              <w:t>长春市汽车产业开发区振兴路550号</w:t>
            </w:r>
          </w:p>
        </w:tc>
        <w:tc>
          <w:tcPr>
            <w:tcW w:w="1614" w:type="dxa"/>
            <w:vAlign w:val="center"/>
          </w:tcPr>
          <w:p w14:paraId="0D4C541E">
            <w:pPr>
              <w:spacing w:line="240" w:lineRule="exact"/>
              <w:rPr>
                <w:rFonts w:ascii="仿宋_GB2312" w:hAnsi="宋体" w:eastAsia="仿宋_GB2312"/>
                <w:color w:val="000000"/>
                <w:sz w:val="24"/>
              </w:rPr>
            </w:pPr>
            <w:r>
              <w:rPr>
                <w:rFonts w:hint="eastAsia" w:ascii="仿宋_GB2312" w:hAnsi="宋体" w:eastAsia="仿宋_GB2312"/>
                <w:color w:val="000000"/>
                <w:sz w:val="24"/>
              </w:rPr>
              <w:t>长春汽车经济技术开发区长沈路1043公里处</w:t>
            </w:r>
          </w:p>
        </w:tc>
        <w:tc>
          <w:tcPr>
            <w:tcW w:w="7230" w:type="dxa"/>
            <w:vAlign w:val="center"/>
          </w:tcPr>
          <w:p w14:paraId="158FA4AA">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利用HW08废矿物油与含矿物油废物中的900-199-08、900-200-08、900-201-08、900-203-08、900-204-08、900-205-08、900-209-08、900-210-08、291-001-08、398-001-08、900-213-08、900-214-08、900-215-08、900-216-08、900-217-08、900-218-08、900-219-08、900-220-08、900-221-08、251-003-08、900-249-08，年经营规模30000吨。</w:t>
            </w:r>
          </w:p>
          <w:p w14:paraId="5DAE7D5D">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收集、贮存、处置HW09、HW17表面处理废物中的336-064-17、HW34、HW35，年经营规模30000吨。</w:t>
            </w:r>
          </w:p>
          <w:p w14:paraId="5D04B253">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利用、清洗处置HW08废矿物油与含矿物油废物中900-249-08废矿物油包装桶；HW49其它废物非特定行业中900-041-49产生的废漆桶，废液桶，废溶剂桶，废染料桶，涂料桶，废树脂桶，废酸桶，废碱桶，废包装罐，废机油滤清器，沾染烃类、苯类、醇类、酰胺类、阻聚剂、阻垢剂、醛基类、脂类等的废包装桶，年经营规模5万吨。</w:t>
            </w:r>
          </w:p>
          <w:p w14:paraId="318104D3">
            <w:pPr>
              <w:ind w:firstLine="480" w:firstLineChars="200"/>
              <w:rPr>
                <w:rFonts w:ascii="仿宋_GB2312" w:hAnsi="宋体" w:eastAsia="仿宋_GB2312"/>
                <w:bCs/>
                <w:color w:val="000000"/>
                <w:sz w:val="24"/>
              </w:rPr>
            </w:pPr>
            <w:r>
              <w:rPr>
                <w:rFonts w:hint="eastAsia" w:ascii="仿宋_GB2312" w:hAnsi="宋体" w:eastAsia="仿宋_GB2312"/>
                <w:bCs/>
                <w:color w:val="000000"/>
                <w:sz w:val="24"/>
              </w:rPr>
              <w:t>收集、贮存、利用、清洗处置HW49其它废物非特定行业中900-041-49油擦布，年经营规模5000吨。</w:t>
            </w:r>
          </w:p>
        </w:tc>
        <w:tc>
          <w:tcPr>
            <w:tcW w:w="2126" w:type="dxa"/>
            <w:vAlign w:val="center"/>
          </w:tcPr>
          <w:p w14:paraId="3C404EC9">
            <w:pPr>
              <w:widowControl/>
              <w:jc w:val="center"/>
              <w:rPr>
                <w:rFonts w:ascii="仿宋_GB2312" w:hAnsi="宋体" w:eastAsia="仿宋_GB2312"/>
                <w:bCs/>
                <w:color w:val="000000"/>
                <w:sz w:val="24"/>
              </w:rPr>
            </w:pPr>
            <w:r>
              <w:rPr>
                <w:rFonts w:hint="eastAsia" w:ascii="仿宋_GB2312" w:hAnsi="宋体" w:eastAsia="仿宋_GB2312"/>
                <w:bCs/>
                <w:color w:val="000000"/>
                <w:sz w:val="24"/>
              </w:rPr>
              <w:t>2012年1月5日</w:t>
            </w:r>
          </w:p>
        </w:tc>
        <w:tc>
          <w:tcPr>
            <w:tcW w:w="2410" w:type="dxa"/>
            <w:vAlign w:val="center"/>
          </w:tcPr>
          <w:p w14:paraId="041579EC">
            <w:pPr>
              <w:jc w:val="center"/>
              <w:rPr>
                <w:rFonts w:ascii="仿宋_GB2312" w:hAnsi="宋体" w:eastAsia="仿宋_GB2312"/>
                <w:color w:val="000000"/>
                <w:sz w:val="24"/>
              </w:rPr>
            </w:pPr>
            <w:r>
              <w:rPr>
                <w:rFonts w:hint="eastAsia" w:ascii="仿宋_GB2312" w:hAnsi="宋体" w:eastAsia="仿宋_GB2312"/>
                <w:color w:val="000000"/>
                <w:sz w:val="24"/>
              </w:rPr>
              <w:t>2025年12月4日至2030年12月3日</w:t>
            </w:r>
          </w:p>
        </w:tc>
        <w:tc>
          <w:tcPr>
            <w:tcW w:w="1134" w:type="dxa"/>
            <w:vAlign w:val="center"/>
          </w:tcPr>
          <w:p w14:paraId="3114E833">
            <w:pPr>
              <w:jc w:val="center"/>
              <w:rPr>
                <w:rFonts w:ascii="仿宋_GB2312" w:hAnsi="宋体" w:eastAsia="仿宋_GB2312"/>
                <w:bCs/>
                <w:color w:val="000000"/>
                <w:sz w:val="24"/>
              </w:rPr>
            </w:pPr>
            <w:r>
              <w:rPr>
                <w:rFonts w:hint="eastAsia" w:ascii="仿宋_GB2312" w:hAnsi="宋体" w:eastAsia="仿宋_GB2312"/>
                <w:bCs/>
                <w:color w:val="000000"/>
                <w:sz w:val="24"/>
              </w:rPr>
              <w:t>郑海英</w:t>
            </w:r>
          </w:p>
        </w:tc>
        <w:tc>
          <w:tcPr>
            <w:tcW w:w="1842" w:type="dxa"/>
            <w:vAlign w:val="center"/>
          </w:tcPr>
          <w:p w14:paraId="4B8079F5">
            <w:pPr>
              <w:jc w:val="center"/>
              <w:rPr>
                <w:rFonts w:ascii="仿宋_GB2312" w:hAnsi="宋体" w:eastAsia="仿宋_GB2312"/>
                <w:color w:val="000000"/>
                <w:sz w:val="24"/>
              </w:rPr>
            </w:pPr>
            <w:r>
              <w:rPr>
                <w:rFonts w:hint="eastAsia" w:ascii="仿宋_GB2312" w:hAnsi="宋体" w:eastAsia="仿宋_GB2312"/>
                <w:bCs/>
                <w:color w:val="000000"/>
                <w:sz w:val="24"/>
              </w:rPr>
              <w:t>18946598399</w:t>
            </w:r>
          </w:p>
        </w:tc>
      </w:tr>
      <w:tr w14:paraId="1C8F4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3" w:hRule="atLeast"/>
        </w:trPr>
        <w:tc>
          <w:tcPr>
            <w:tcW w:w="675" w:type="dxa"/>
            <w:vAlign w:val="center"/>
          </w:tcPr>
          <w:p w14:paraId="79B1FB7B">
            <w:pPr>
              <w:pStyle w:val="16"/>
              <w:numPr>
                <w:ilvl w:val="0"/>
                <w:numId w:val="1"/>
              </w:numPr>
              <w:ind w:firstLineChars="0"/>
              <w:jc w:val="center"/>
              <w:rPr>
                <w:rFonts w:ascii="仿宋_GB2312" w:hAnsi="宋体" w:eastAsia="仿宋_GB2312"/>
                <w:color w:val="000000"/>
                <w:sz w:val="24"/>
              </w:rPr>
            </w:pPr>
          </w:p>
        </w:tc>
        <w:tc>
          <w:tcPr>
            <w:tcW w:w="992" w:type="dxa"/>
            <w:vAlign w:val="center"/>
          </w:tcPr>
          <w:p w14:paraId="5E5AF401">
            <w:pPr>
              <w:rPr>
                <w:rFonts w:ascii="仿宋_GB2312" w:hAnsi="宋体" w:eastAsia="仿宋_GB2312" w:cs="Times New Roman"/>
                <w:kern w:val="2"/>
                <w:sz w:val="24"/>
                <w:szCs w:val="24"/>
                <w:lang w:val="en-US" w:eastAsia="zh-CN" w:bidi="ar-SA"/>
              </w:rPr>
            </w:pPr>
            <w:r>
              <w:rPr>
                <w:rFonts w:ascii="仿宋_GB2312" w:hAnsi="宋体" w:eastAsia="仿宋_GB2312"/>
                <w:sz w:val="24"/>
              </w:rPr>
              <w:t>2207020077</w:t>
            </w:r>
          </w:p>
        </w:tc>
        <w:tc>
          <w:tcPr>
            <w:tcW w:w="1536" w:type="dxa"/>
            <w:vAlign w:val="center"/>
          </w:tcPr>
          <w:p w14:paraId="4E910FB5">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松原市鸿升石油工程技术服务有限公司</w:t>
            </w:r>
          </w:p>
        </w:tc>
        <w:tc>
          <w:tcPr>
            <w:tcW w:w="1080" w:type="dxa"/>
            <w:vAlign w:val="center"/>
          </w:tcPr>
          <w:p w14:paraId="11D250B6">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王晓东</w:t>
            </w:r>
          </w:p>
        </w:tc>
        <w:tc>
          <w:tcPr>
            <w:tcW w:w="1440" w:type="dxa"/>
            <w:vAlign w:val="center"/>
          </w:tcPr>
          <w:p w14:paraId="4D755DD9">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松原市宁江区雅达虹工业集中区</w:t>
            </w:r>
          </w:p>
        </w:tc>
        <w:tc>
          <w:tcPr>
            <w:tcW w:w="1614" w:type="dxa"/>
            <w:vAlign w:val="center"/>
          </w:tcPr>
          <w:p w14:paraId="073E817C">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松原市宁江区雅达虹工业集中区</w:t>
            </w:r>
          </w:p>
        </w:tc>
        <w:tc>
          <w:tcPr>
            <w:tcW w:w="7230" w:type="dxa"/>
            <w:vAlign w:val="center"/>
          </w:tcPr>
          <w:p w14:paraId="42D66DA4">
            <w:pPr>
              <w:ind w:firstLine="480" w:firstLineChars="200"/>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收集、贮存、利用HW08废矿物油与含矿物油废物中石油开采行业071-001-08,精炼石油产品制造行业251-001-08、251-002-08、251-003-08，非特定行业900-221-08，年经营规模9000吨；非特定行业900-214-08、900-216-08、900-249-08，年经营规模600吨。</w:t>
            </w:r>
          </w:p>
        </w:tc>
        <w:tc>
          <w:tcPr>
            <w:tcW w:w="2126" w:type="dxa"/>
            <w:vAlign w:val="center"/>
          </w:tcPr>
          <w:p w14:paraId="6A041D60">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2021年10月9日</w:t>
            </w:r>
          </w:p>
        </w:tc>
        <w:tc>
          <w:tcPr>
            <w:tcW w:w="2410" w:type="dxa"/>
            <w:vAlign w:val="center"/>
          </w:tcPr>
          <w:p w14:paraId="527197E1">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2021年10月9日至2026年10月8日</w:t>
            </w:r>
          </w:p>
        </w:tc>
        <w:tc>
          <w:tcPr>
            <w:tcW w:w="1134" w:type="dxa"/>
            <w:vAlign w:val="center"/>
          </w:tcPr>
          <w:p w14:paraId="3581F13B">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胡存和</w:t>
            </w:r>
          </w:p>
        </w:tc>
        <w:tc>
          <w:tcPr>
            <w:tcW w:w="1842" w:type="dxa"/>
            <w:vAlign w:val="center"/>
          </w:tcPr>
          <w:p w14:paraId="4124D21C">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13180787199</w:t>
            </w:r>
          </w:p>
        </w:tc>
      </w:tr>
      <w:tr w14:paraId="0F3FF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2" w:hRule="atLeast"/>
        </w:trPr>
        <w:tc>
          <w:tcPr>
            <w:tcW w:w="675" w:type="dxa"/>
            <w:vAlign w:val="center"/>
          </w:tcPr>
          <w:p w14:paraId="4F8E93DE">
            <w:pPr>
              <w:pStyle w:val="16"/>
              <w:numPr>
                <w:ilvl w:val="0"/>
                <w:numId w:val="1"/>
              </w:numPr>
              <w:ind w:firstLineChars="0"/>
              <w:jc w:val="center"/>
              <w:rPr>
                <w:rFonts w:ascii="仿宋_GB2312" w:hAnsi="宋体" w:eastAsia="仿宋_GB2312"/>
                <w:color w:val="000000"/>
                <w:sz w:val="24"/>
              </w:rPr>
            </w:pPr>
          </w:p>
        </w:tc>
        <w:tc>
          <w:tcPr>
            <w:tcW w:w="992" w:type="dxa"/>
            <w:vAlign w:val="center"/>
          </w:tcPr>
          <w:p w14:paraId="2722B1E7">
            <w:pPr>
              <w:rPr>
                <w:rFonts w:ascii="仿宋_GB2312" w:hAnsi="宋体" w:eastAsia="仿宋_GB2312"/>
                <w:bCs/>
                <w:sz w:val="24"/>
              </w:rPr>
            </w:pPr>
            <w:r>
              <w:rPr>
                <w:rFonts w:hint="eastAsia" w:ascii="仿宋_GB2312" w:hAnsi="宋体" w:eastAsia="仿宋_GB2312"/>
                <w:bCs/>
                <w:sz w:val="24"/>
              </w:rPr>
              <w:t>2202030078</w:t>
            </w:r>
          </w:p>
        </w:tc>
        <w:tc>
          <w:tcPr>
            <w:tcW w:w="1536" w:type="dxa"/>
            <w:vAlign w:val="center"/>
          </w:tcPr>
          <w:p w14:paraId="085AEB3C">
            <w:pPr>
              <w:rPr>
                <w:rFonts w:ascii="仿宋_GB2312" w:eastAsia="仿宋_GB2312"/>
                <w:sz w:val="24"/>
              </w:rPr>
            </w:pPr>
            <w:r>
              <w:rPr>
                <w:rFonts w:hint="eastAsia" w:ascii="仿宋_GB2312" w:eastAsia="仿宋_GB2312"/>
                <w:sz w:val="24"/>
              </w:rPr>
              <w:t>吉林市荣彬环保科技开发有限公司</w:t>
            </w:r>
          </w:p>
        </w:tc>
        <w:tc>
          <w:tcPr>
            <w:tcW w:w="1080" w:type="dxa"/>
            <w:vAlign w:val="center"/>
          </w:tcPr>
          <w:p w14:paraId="17CBDAD9">
            <w:pPr>
              <w:jc w:val="center"/>
              <w:rPr>
                <w:rFonts w:ascii="仿宋_GB2312" w:eastAsia="仿宋_GB2312"/>
                <w:bCs/>
                <w:sz w:val="24"/>
              </w:rPr>
            </w:pPr>
            <w:r>
              <w:rPr>
                <w:rFonts w:hint="eastAsia" w:ascii="仿宋_GB2312" w:eastAsia="仿宋_GB2312"/>
                <w:bCs/>
                <w:sz w:val="24"/>
              </w:rPr>
              <w:t>梁金龙</w:t>
            </w:r>
          </w:p>
        </w:tc>
        <w:tc>
          <w:tcPr>
            <w:tcW w:w="1440" w:type="dxa"/>
            <w:vAlign w:val="center"/>
          </w:tcPr>
          <w:p w14:paraId="7F8F14AE">
            <w:pPr>
              <w:rPr>
                <w:rFonts w:ascii="仿宋_GB2312" w:hAnsi="宋体" w:eastAsia="仿宋_GB2312"/>
                <w:sz w:val="24"/>
              </w:rPr>
            </w:pPr>
            <w:r>
              <w:rPr>
                <w:rFonts w:hint="eastAsia" w:ascii="仿宋_GB2312" w:hAnsi="宋体" w:eastAsia="仿宋_GB2312"/>
                <w:sz w:val="24"/>
              </w:rPr>
              <w:t>吉林市龙潭区龙北路11号3单元3层21号</w:t>
            </w:r>
          </w:p>
        </w:tc>
        <w:tc>
          <w:tcPr>
            <w:tcW w:w="1614" w:type="dxa"/>
            <w:vAlign w:val="center"/>
          </w:tcPr>
          <w:p w14:paraId="45A26582">
            <w:pPr>
              <w:spacing w:line="240" w:lineRule="exact"/>
              <w:rPr>
                <w:rFonts w:ascii="仿宋_GB2312" w:hAnsi="宋体" w:eastAsia="仿宋_GB2312"/>
                <w:sz w:val="24"/>
              </w:rPr>
            </w:pPr>
            <w:r>
              <w:rPr>
                <w:rFonts w:hint="eastAsia" w:ascii="仿宋_GB2312" w:hAnsi="宋体" w:eastAsia="仿宋_GB2312"/>
                <w:sz w:val="24"/>
              </w:rPr>
              <w:t>吉林市龙潭区龙北路吉辰10号</w:t>
            </w:r>
          </w:p>
        </w:tc>
        <w:tc>
          <w:tcPr>
            <w:tcW w:w="7230" w:type="dxa"/>
            <w:vAlign w:val="center"/>
          </w:tcPr>
          <w:p w14:paraId="34BFE9D0">
            <w:pPr>
              <w:ind w:firstLine="480" w:firstLineChars="200"/>
              <w:rPr>
                <w:rFonts w:ascii="仿宋_GB2312" w:hAnsi="宋体" w:eastAsia="仿宋_GB2312"/>
                <w:sz w:val="24"/>
              </w:rPr>
            </w:pPr>
            <w:r>
              <w:rPr>
                <w:rFonts w:hint="eastAsia" w:ascii="仿宋_GB2312" w:hAnsi="宋体" w:eastAsia="仿宋_GB2312"/>
                <w:sz w:val="24"/>
              </w:rPr>
              <w:t>收集、贮存、利用HW17表面处理废物中金属表面处理及热处理加工中336-064-17金属表面酸洗、除油、除锈、洗涤工艺产生的废腐蚀液、洗涤液，经营规模4070吨/年；HW34废酸中261-058-34卤素和卤素化学品生产过程中产生的废盐酸，经营规模4070吨/年；HW34废酸中261-058-34卤素和卤素化学品生产过程中产生的废硫酸，经营规模740吨/年。</w:t>
            </w:r>
          </w:p>
        </w:tc>
        <w:tc>
          <w:tcPr>
            <w:tcW w:w="2126" w:type="dxa"/>
            <w:vAlign w:val="center"/>
          </w:tcPr>
          <w:p w14:paraId="3AEAC62F">
            <w:pPr>
              <w:widowControl/>
              <w:jc w:val="center"/>
              <w:rPr>
                <w:rFonts w:ascii="仿宋_GB2312" w:hAnsi="宋体" w:eastAsia="仿宋_GB2312"/>
                <w:bCs/>
                <w:color w:val="000000"/>
                <w:sz w:val="24"/>
              </w:rPr>
            </w:pPr>
            <w:r>
              <w:rPr>
                <w:rFonts w:hint="eastAsia" w:ascii="仿宋_GB2312" w:hAnsi="宋体" w:eastAsia="仿宋_GB2312"/>
                <w:bCs/>
                <w:color w:val="000000"/>
                <w:sz w:val="24"/>
              </w:rPr>
              <w:t>2012年7月13日</w:t>
            </w:r>
          </w:p>
        </w:tc>
        <w:tc>
          <w:tcPr>
            <w:tcW w:w="2410" w:type="dxa"/>
            <w:vAlign w:val="center"/>
          </w:tcPr>
          <w:p w14:paraId="40B06DF3">
            <w:pPr>
              <w:jc w:val="center"/>
              <w:rPr>
                <w:rFonts w:ascii="仿宋_GB2312" w:hAnsi="宋体" w:eastAsia="仿宋_GB2312"/>
                <w:color w:val="000000"/>
                <w:sz w:val="24"/>
              </w:rPr>
            </w:pPr>
            <w:r>
              <w:rPr>
                <w:rFonts w:hint="eastAsia" w:ascii="仿宋_GB2312" w:hAnsi="宋体" w:eastAsia="仿宋_GB2312"/>
                <w:color w:val="000000"/>
                <w:sz w:val="24"/>
              </w:rPr>
              <w:t>2023年9月8日至2028年9月7日</w:t>
            </w:r>
          </w:p>
        </w:tc>
        <w:tc>
          <w:tcPr>
            <w:tcW w:w="1134" w:type="dxa"/>
            <w:vAlign w:val="center"/>
          </w:tcPr>
          <w:p w14:paraId="2DAD934F">
            <w:pPr>
              <w:jc w:val="center"/>
              <w:rPr>
                <w:rFonts w:ascii="仿宋_GB2312" w:hAnsi="宋体" w:eastAsia="仿宋_GB2312"/>
                <w:sz w:val="24"/>
              </w:rPr>
            </w:pPr>
            <w:r>
              <w:rPr>
                <w:rFonts w:hint="eastAsia" w:ascii="仿宋_GB2312" w:hAnsi="宋体" w:eastAsia="仿宋_GB2312"/>
                <w:sz w:val="24"/>
              </w:rPr>
              <w:t>苗春子</w:t>
            </w:r>
          </w:p>
        </w:tc>
        <w:tc>
          <w:tcPr>
            <w:tcW w:w="1842" w:type="dxa"/>
            <w:vAlign w:val="center"/>
          </w:tcPr>
          <w:p w14:paraId="4050500F">
            <w:pPr>
              <w:jc w:val="center"/>
              <w:rPr>
                <w:rFonts w:ascii="仿宋_GB2312" w:hAnsi="宋体" w:eastAsia="仿宋_GB2312"/>
                <w:sz w:val="24"/>
              </w:rPr>
            </w:pPr>
            <w:r>
              <w:rPr>
                <w:rFonts w:hint="eastAsia" w:ascii="仿宋_GB2312" w:hAnsi="宋体" w:eastAsia="仿宋_GB2312"/>
                <w:sz w:val="24"/>
              </w:rPr>
              <w:t>15143217346</w:t>
            </w:r>
          </w:p>
        </w:tc>
      </w:tr>
      <w:tr w14:paraId="69829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2" w:hRule="atLeast"/>
        </w:trPr>
        <w:tc>
          <w:tcPr>
            <w:tcW w:w="675" w:type="dxa"/>
            <w:vAlign w:val="center"/>
          </w:tcPr>
          <w:p w14:paraId="6816E305">
            <w:pPr>
              <w:pStyle w:val="16"/>
              <w:numPr>
                <w:ilvl w:val="0"/>
                <w:numId w:val="1"/>
              </w:numPr>
              <w:ind w:firstLineChars="0"/>
              <w:jc w:val="center"/>
              <w:rPr>
                <w:rFonts w:ascii="仿宋_GB2312" w:hAnsi="宋体" w:eastAsia="仿宋_GB2312"/>
                <w:color w:val="000000"/>
                <w:sz w:val="24"/>
              </w:rPr>
            </w:pPr>
          </w:p>
        </w:tc>
        <w:tc>
          <w:tcPr>
            <w:tcW w:w="992" w:type="dxa"/>
            <w:vAlign w:val="center"/>
          </w:tcPr>
          <w:p w14:paraId="7FEC4BF5">
            <w:pPr>
              <w:rPr>
                <w:rFonts w:ascii="仿宋_GB2312" w:hAnsi="宋体" w:eastAsia="仿宋_GB2312"/>
                <w:sz w:val="24"/>
              </w:rPr>
            </w:pPr>
            <w:r>
              <w:rPr>
                <w:rFonts w:hint="eastAsia" w:ascii="仿宋_GB2312" w:hAnsi="宋体" w:eastAsia="仿宋_GB2312"/>
                <w:sz w:val="24"/>
              </w:rPr>
              <w:t>2208810080</w:t>
            </w:r>
          </w:p>
        </w:tc>
        <w:tc>
          <w:tcPr>
            <w:tcW w:w="1536" w:type="dxa"/>
            <w:vAlign w:val="center"/>
          </w:tcPr>
          <w:p w14:paraId="0EEB30F4">
            <w:pPr>
              <w:rPr>
                <w:rFonts w:ascii="仿宋_GB2312" w:hAnsi="宋体" w:eastAsia="仿宋_GB2312"/>
                <w:sz w:val="24"/>
              </w:rPr>
            </w:pPr>
            <w:r>
              <w:rPr>
                <w:rFonts w:hint="eastAsia" w:ascii="仿宋_GB2312" w:hAnsi="宋体" w:eastAsia="仿宋_GB2312"/>
                <w:sz w:val="24"/>
              </w:rPr>
              <w:t>洮南市景天再生能源有限公司</w:t>
            </w:r>
          </w:p>
        </w:tc>
        <w:tc>
          <w:tcPr>
            <w:tcW w:w="1080" w:type="dxa"/>
            <w:vAlign w:val="center"/>
          </w:tcPr>
          <w:p w14:paraId="07215709">
            <w:pPr>
              <w:jc w:val="center"/>
              <w:rPr>
                <w:rFonts w:ascii="仿宋_GB2312" w:hAnsi="宋体" w:eastAsia="仿宋_GB2312"/>
                <w:sz w:val="24"/>
              </w:rPr>
            </w:pPr>
            <w:r>
              <w:rPr>
                <w:rFonts w:hint="eastAsia" w:ascii="仿宋_GB2312" w:hAnsi="宋体" w:eastAsia="仿宋_GB2312"/>
                <w:sz w:val="24"/>
              </w:rPr>
              <w:t>苗子东</w:t>
            </w:r>
          </w:p>
        </w:tc>
        <w:tc>
          <w:tcPr>
            <w:tcW w:w="1440" w:type="dxa"/>
            <w:vAlign w:val="center"/>
          </w:tcPr>
          <w:p w14:paraId="52641131">
            <w:pPr>
              <w:rPr>
                <w:rFonts w:ascii="仿宋_GB2312" w:hAnsi="宋体" w:eastAsia="仿宋_GB2312"/>
                <w:sz w:val="24"/>
              </w:rPr>
            </w:pPr>
            <w:r>
              <w:rPr>
                <w:rFonts w:hint="eastAsia" w:ascii="仿宋_GB2312" w:hAnsi="宋体" w:eastAsia="仿宋_GB2312"/>
                <w:sz w:val="24"/>
              </w:rPr>
              <w:t>吉林省洮南市洮府乡福胜村</w:t>
            </w:r>
          </w:p>
        </w:tc>
        <w:tc>
          <w:tcPr>
            <w:tcW w:w="1614" w:type="dxa"/>
            <w:vAlign w:val="center"/>
          </w:tcPr>
          <w:p w14:paraId="25E2D2B5">
            <w:pPr>
              <w:rPr>
                <w:rFonts w:ascii="仿宋_GB2312" w:hAnsi="宋体" w:eastAsia="仿宋_GB2312"/>
                <w:sz w:val="24"/>
              </w:rPr>
            </w:pPr>
            <w:r>
              <w:rPr>
                <w:rFonts w:hint="eastAsia" w:ascii="仿宋_GB2312" w:hAnsi="宋体" w:eastAsia="仿宋_GB2312"/>
                <w:sz w:val="24"/>
              </w:rPr>
              <w:t>吉林省洮南市洮府乡福胜村</w:t>
            </w:r>
          </w:p>
        </w:tc>
        <w:tc>
          <w:tcPr>
            <w:tcW w:w="7230" w:type="dxa"/>
            <w:vAlign w:val="center"/>
          </w:tcPr>
          <w:p w14:paraId="56D3BBDD">
            <w:pPr>
              <w:ind w:firstLine="480" w:firstLineChars="200"/>
              <w:rPr>
                <w:rFonts w:ascii="仿宋_GB2312" w:hAnsi="宋体" w:eastAsia="仿宋_GB2312"/>
                <w:sz w:val="24"/>
              </w:rPr>
            </w:pPr>
            <w:r>
              <w:rPr>
                <w:rFonts w:hint="eastAsia" w:ascii="仿宋_GB2312" w:hAnsi="宋体" w:eastAsia="仿宋_GB2312"/>
                <w:sz w:val="24"/>
              </w:rPr>
              <w:t>收集、贮存、利用HW08废矿物油与含矿物油废物中石油开采071-001-08；精炼石油产品制造行251-001-08、251-002-08、251-003-08、251-004-08、251-006-08、251-010-08；非特定行业900-210-08、900-221-08，年经营规模30000吨；HW49其他废物中非特定行业900-041-49沾染含油危险废物的废弃包装物，年经营规模1000吨。</w:t>
            </w:r>
          </w:p>
        </w:tc>
        <w:tc>
          <w:tcPr>
            <w:tcW w:w="2126" w:type="dxa"/>
            <w:vAlign w:val="center"/>
          </w:tcPr>
          <w:p w14:paraId="21EF34B4">
            <w:pPr>
              <w:widowControl/>
              <w:jc w:val="center"/>
              <w:rPr>
                <w:rFonts w:ascii="仿宋_GB2312" w:hAnsi="宋体" w:eastAsia="仿宋_GB2312"/>
                <w:sz w:val="24"/>
              </w:rPr>
            </w:pPr>
            <w:r>
              <w:rPr>
                <w:rFonts w:hint="eastAsia" w:ascii="仿宋_GB2312" w:hAnsi="宋体" w:eastAsia="仿宋_GB2312"/>
                <w:sz w:val="24"/>
              </w:rPr>
              <w:t>2012年11月22日</w:t>
            </w:r>
          </w:p>
        </w:tc>
        <w:tc>
          <w:tcPr>
            <w:tcW w:w="2410" w:type="dxa"/>
            <w:vAlign w:val="center"/>
          </w:tcPr>
          <w:p w14:paraId="1E3B4C3C">
            <w:pPr>
              <w:jc w:val="center"/>
              <w:rPr>
                <w:rFonts w:ascii="仿宋_GB2312" w:hAnsi="宋体" w:eastAsia="仿宋_GB2312"/>
                <w:sz w:val="24"/>
              </w:rPr>
            </w:pPr>
            <w:r>
              <w:rPr>
                <w:rFonts w:hint="eastAsia" w:ascii="仿宋_GB2312" w:hAnsi="宋体" w:eastAsia="仿宋_GB2312"/>
                <w:sz w:val="24"/>
              </w:rPr>
              <w:t>2025年7月18日至2026年7月17日</w:t>
            </w:r>
          </w:p>
        </w:tc>
        <w:tc>
          <w:tcPr>
            <w:tcW w:w="1134" w:type="dxa"/>
            <w:vAlign w:val="center"/>
          </w:tcPr>
          <w:p w14:paraId="229A0F0D">
            <w:pPr>
              <w:jc w:val="center"/>
              <w:rPr>
                <w:rFonts w:ascii="仿宋_GB2312" w:hAnsi="宋体" w:eastAsia="仿宋_GB2312"/>
                <w:sz w:val="24"/>
              </w:rPr>
            </w:pPr>
            <w:r>
              <w:rPr>
                <w:rFonts w:hint="eastAsia" w:ascii="仿宋_GB2312" w:hAnsi="宋体" w:eastAsia="仿宋_GB2312"/>
                <w:sz w:val="24"/>
              </w:rPr>
              <w:t>段井富</w:t>
            </w:r>
          </w:p>
        </w:tc>
        <w:tc>
          <w:tcPr>
            <w:tcW w:w="1842" w:type="dxa"/>
            <w:vAlign w:val="center"/>
          </w:tcPr>
          <w:p w14:paraId="4B942443">
            <w:pPr>
              <w:jc w:val="center"/>
              <w:rPr>
                <w:rFonts w:ascii="仿宋_GB2312" w:hAnsi="宋体" w:eastAsia="仿宋_GB2312"/>
                <w:sz w:val="24"/>
              </w:rPr>
            </w:pPr>
            <w:r>
              <w:rPr>
                <w:rFonts w:hint="eastAsia" w:ascii="仿宋_GB2312" w:hAnsi="宋体" w:eastAsia="仿宋_GB2312"/>
                <w:sz w:val="24"/>
              </w:rPr>
              <w:t>15330793301</w:t>
            </w:r>
          </w:p>
        </w:tc>
      </w:tr>
      <w:tr w14:paraId="6228B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0" w:hRule="atLeast"/>
        </w:trPr>
        <w:tc>
          <w:tcPr>
            <w:tcW w:w="675" w:type="dxa"/>
            <w:vAlign w:val="center"/>
          </w:tcPr>
          <w:p w14:paraId="055DFB2C">
            <w:pPr>
              <w:pStyle w:val="16"/>
              <w:numPr>
                <w:ilvl w:val="0"/>
                <w:numId w:val="1"/>
              </w:numPr>
              <w:ind w:firstLineChars="0"/>
              <w:jc w:val="center"/>
              <w:rPr>
                <w:rFonts w:ascii="仿宋_GB2312" w:hAnsi="宋体" w:eastAsia="仿宋_GB2312"/>
                <w:color w:val="000000"/>
                <w:sz w:val="24"/>
              </w:rPr>
            </w:pPr>
          </w:p>
        </w:tc>
        <w:tc>
          <w:tcPr>
            <w:tcW w:w="992" w:type="dxa"/>
            <w:vAlign w:val="center"/>
          </w:tcPr>
          <w:p w14:paraId="5DA59F18">
            <w:pPr>
              <w:rPr>
                <w:rFonts w:ascii="仿宋_GB2312" w:hAnsi="宋体" w:eastAsia="仿宋_GB2312" w:cs="Times New Roman"/>
                <w:kern w:val="2"/>
                <w:sz w:val="24"/>
                <w:szCs w:val="24"/>
                <w:lang w:val="en-US" w:eastAsia="zh-CN" w:bidi="ar-SA"/>
              </w:rPr>
            </w:pPr>
            <w:r>
              <w:rPr>
                <w:rFonts w:ascii="仿宋_GB2312" w:hAnsi="宋体" w:eastAsia="仿宋_GB2312"/>
                <w:sz w:val="24"/>
              </w:rPr>
              <w:t>2208820084</w:t>
            </w:r>
          </w:p>
        </w:tc>
        <w:tc>
          <w:tcPr>
            <w:tcW w:w="1536" w:type="dxa"/>
            <w:vAlign w:val="center"/>
          </w:tcPr>
          <w:p w14:paraId="3DD416DD">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大安市联合油泥处理有限公司</w:t>
            </w:r>
          </w:p>
        </w:tc>
        <w:tc>
          <w:tcPr>
            <w:tcW w:w="1080" w:type="dxa"/>
            <w:vAlign w:val="center"/>
          </w:tcPr>
          <w:p w14:paraId="74412A6F">
            <w:pPr>
              <w:rPr>
                <w:rFonts w:hint="eastAsia" w:ascii="仿宋_GB2312" w:hAnsi="宋体" w:eastAsia="仿宋_GB2312" w:cs="Times New Roman"/>
                <w:bCs/>
                <w:kern w:val="2"/>
                <w:sz w:val="24"/>
                <w:szCs w:val="24"/>
                <w:lang w:val="en-US" w:eastAsia="zh-CN" w:bidi="ar-SA"/>
              </w:rPr>
            </w:pPr>
            <w:r>
              <w:rPr>
                <w:rFonts w:hint="eastAsia" w:ascii="仿宋_GB2312" w:hAnsi="宋体" w:eastAsia="仿宋_GB2312"/>
                <w:bCs/>
                <w:sz w:val="24"/>
              </w:rPr>
              <w:t>张学军</w:t>
            </w:r>
          </w:p>
        </w:tc>
        <w:tc>
          <w:tcPr>
            <w:tcW w:w="1440" w:type="dxa"/>
            <w:vAlign w:val="center"/>
          </w:tcPr>
          <w:p w14:paraId="4FFACF2D">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大安市联合乡长发村潘顺屯</w:t>
            </w:r>
          </w:p>
        </w:tc>
        <w:tc>
          <w:tcPr>
            <w:tcW w:w="1614" w:type="dxa"/>
            <w:vAlign w:val="center"/>
          </w:tcPr>
          <w:p w14:paraId="5D5D63C3">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大安市联合乡长发村潘顺屯</w:t>
            </w:r>
          </w:p>
        </w:tc>
        <w:tc>
          <w:tcPr>
            <w:tcW w:w="7230" w:type="dxa"/>
            <w:vAlign w:val="center"/>
          </w:tcPr>
          <w:p w14:paraId="30C5800B">
            <w:pPr>
              <w:ind w:firstLine="480" w:firstLineChars="200"/>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rPr>
              <w:t>收集、贮存、利用HW08废矿物油废物中石油开采行业071-001-08石油开采和联合站贮存产生的油泥和油脚，年经营规模4000吨。</w:t>
            </w:r>
          </w:p>
        </w:tc>
        <w:tc>
          <w:tcPr>
            <w:tcW w:w="2126" w:type="dxa"/>
            <w:vAlign w:val="center"/>
          </w:tcPr>
          <w:p w14:paraId="341B336A">
            <w:pP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rPr>
              <w:t>2014年5月9日</w:t>
            </w:r>
          </w:p>
        </w:tc>
        <w:tc>
          <w:tcPr>
            <w:tcW w:w="2410" w:type="dxa"/>
            <w:vAlign w:val="center"/>
          </w:tcPr>
          <w:p w14:paraId="5C420685">
            <w:pP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rPr>
              <w:t>2022年6月13日至2027年6月12日</w:t>
            </w:r>
          </w:p>
        </w:tc>
        <w:tc>
          <w:tcPr>
            <w:tcW w:w="1134" w:type="dxa"/>
            <w:vAlign w:val="center"/>
          </w:tcPr>
          <w:p w14:paraId="3AFE2055">
            <w:pPr>
              <w:jc w:val="center"/>
              <w:rPr>
                <w:rFonts w:hint="eastAsia" w:ascii="仿宋_GB2312" w:hAnsi="宋体" w:eastAsia="仿宋_GB2312" w:cs="Times New Roman"/>
                <w:bCs/>
                <w:kern w:val="2"/>
                <w:sz w:val="24"/>
                <w:szCs w:val="24"/>
                <w:lang w:val="en-US" w:eastAsia="zh-CN" w:bidi="ar-SA"/>
              </w:rPr>
            </w:pPr>
            <w:r>
              <w:rPr>
                <w:rFonts w:hint="eastAsia" w:ascii="仿宋_GB2312" w:hAnsi="宋体" w:eastAsia="仿宋_GB2312"/>
                <w:bCs/>
                <w:sz w:val="24"/>
              </w:rPr>
              <w:t>张学军</w:t>
            </w:r>
          </w:p>
        </w:tc>
        <w:tc>
          <w:tcPr>
            <w:tcW w:w="1842" w:type="dxa"/>
            <w:vAlign w:val="center"/>
          </w:tcPr>
          <w:p w14:paraId="4F89E863">
            <w:pPr>
              <w:jc w:val="center"/>
              <w:rPr>
                <w:rFonts w:hint="eastAsia" w:ascii="仿宋_GB2312" w:hAnsi="宋体" w:eastAsia="仿宋_GB2312" w:cs="Times New Roman"/>
                <w:color w:val="000000"/>
                <w:kern w:val="2"/>
                <w:sz w:val="24"/>
                <w:szCs w:val="24"/>
                <w:lang w:val="en-US" w:eastAsia="zh-CN" w:bidi="ar-SA"/>
              </w:rPr>
            </w:pPr>
            <w:r>
              <w:rPr>
                <w:rFonts w:ascii="仿宋_GB2312" w:hAnsi="宋体" w:eastAsia="仿宋_GB2312"/>
                <w:color w:val="000000"/>
                <w:sz w:val="24"/>
              </w:rPr>
              <w:t>13904365086</w:t>
            </w:r>
          </w:p>
        </w:tc>
      </w:tr>
      <w:tr w14:paraId="663BB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0" w:hRule="atLeast"/>
        </w:trPr>
        <w:tc>
          <w:tcPr>
            <w:tcW w:w="675" w:type="dxa"/>
            <w:vAlign w:val="center"/>
          </w:tcPr>
          <w:p w14:paraId="2BA9D033">
            <w:pPr>
              <w:pStyle w:val="16"/>
              <w:numPr>
                <w:ilvl w:val="0"/>
                <w:numId w:val="1"/>
              </w:numPr>
              <w:ind w:firstLineChars="0"/>
              <w:jc w:val="center"/>
              <w:rPr>
                <w:rFonts w:ascii="仿宋_GB2312" w:hAnsi="宋体" w:eastAsia="仿宋_GB2312"/>
                <w:color w:val="000000"/>
                <w:sz w:val="24"/>
              </w:rPr>
            </w:pPr>
          </w:p>
        </w:tc>
        <w:tc>
          <w:tcPr>
            <w:tcW w:w="992" w:type="dxa"/>
            <w:vAlign w:val="center"/>
          </w:tcPr>
          <w:p w14:paraId="0C9B3B16">
            <w:pPr>
              <w:rPr>
                <w:rFonts w:ascii="仿宋_GB2312" w:hAnsi="宋体" w:eastAsia="仿宋_GB2312"/>
                <w:bCs/>
                <w:sz w:val="24"/>
              </w:rPr>
            </w:pPr>
            <w:r>
              <w:rPr>
                <w:rFonts w:hint="eastAsia" w:ascii="仿宋_GB2312" w:hAnsi="宋体" w:eastAsia="仿宋_GB2312"/>
                <w:bCs/>
                <w:sz w:val="24"/>
              </w:rPr>
              <w:t>2201830085</w:t>
            </w:r>
          </w:p>
        </w:tc>
        <w:tc>
          <w:tcPr>
            <w:tcW w:w="1536" w:type="dxa"/>
            <w:vAlign w:val="center"/>
          </w:tcPr>
          <w:p w14:paraId="3642D636">
            <w:pPr>
              <w:rPr>
                <w:rFonts w:ascii="仿宋_GB2312" w:hAnsi="宋体" w:eastAsia="仿宋_GB2312"/>
                <w:bCs/>
                <w:sz w:val="24"/>
              </w:rPr>
            </w:pPr>
            <w:r>
              <w:rPr>
                <w:rFonts w:hint="eastAsia" w:ascii="仿宋_GB2312" w:hAnsi="宋体" w:eastAsia="仿宋_GB2312"/>
                <w:sz w:val="24"/>
              </w:rPr>
              <w:t>吉林省厚德再生资源有限公司</w:t>
            </w:r>
          </w:p>
        </w:tc>
        <w:tc>
          <w:tcPr>
            <w:tcW w:w="1080" w:type="dxa"/>
            <w:vAlign w:val="center"/>
          </w:tcPr>
          <w:p w14:paraId="6FDF5C60">
            <w:pPr>
              <w:jc w:val="center"/>
              <w:rPr>
                <w:rFonts w:ascii="仿宋_GB2312" w:eastAsia="仿宋_GB2312"/>
                <w:bCs/>
                <w:sz w:val="24"/>
              </w:rPr>
            </w:pPr>
            <w:r>
              <w:rPr>
                <w:rFonts w:hint="eastAsia" w:ascii="仿宋_GB2312" w:eastAsia="仿宋_GB2312"/>
                <w:bCs/>
                <w:sz w:val="24"/>
              </w:rPr>
              <w:t>张福建</w:t>
            </w:r>
          </w:p>
        </w:tc>
        <w:tc>
          <w:tcPr>
            <w:tcW w:w="1440" w:type="dxa"/>
            <w:vAlign w:val="center"/>
          </w:tcPr>
          <w:p w14:paraId="7C09A835">
            <w:pPr>
              <w:rPr>
                <w:rFonts w:ascii="仿宋_GB2312" w:eastAsia="仿宋_GB2312"/>
                <w:bCs/>
                <w:sz w:val="24"/>
              </w:rPr>
            </w:pPr>
            <w:r>
              <w:rPr>
                <w:rFonts w:hint="eastAsia" w:ascii="仿宋_GB2312" w:eastAsia="仿宋_GB2312"/>
                <w:bCs/>
                <w:sz w:val="24"/>
              </w:rPr>
              <w:t>德惠市米沙子镇兴顺村102线北侧（万生防水材料公司院内）</w:t>
            </w:r>
          </w:p>
        </w:tc>
        <w:tc>
          <w:tcPr>
            <w:tcW w:w="1614" w:type="dxa"/>
            <w:vAlign w:val="center"/>
          </w:tcPr>
          <w:p w14:paraId="735C4C4C">
            <w:pPr>
              <w:rPr>
                <w:rFonts w:ascii="仿宋_GB2312" w:eastAsia="仿宋_GB2312"/>
                <w:bCs/>
                <w:sz w:val="24"/>
              </w:rPr>
            </w:pPr>
            <w:r>
              <w:rPr>
                <w:rFonts w:hint="eastAsia" w:ascii="仿宋_GB2312" w:eastAsia="仿宋_GB2312"/>
                <w:bCs/>
                <w:sz w:val="24"/>
              </w:rPr>
              <w:t>德惠市米沙子镇兴顺村102线北侧（万生防水材料公司院内）</w:t>
            </w:r>
          </w:p>
        </w:tc>
        <w:tc>
          <w:tcPr>
            <w:tcW w:w="7230" w:type="dxa"/>
            <w:vAlign w:val="center"/>
          </w:tcPr>
          <w:p w14:paraId="245306FE">
            <w:pPr>
              <w:ind w:firstLine="464" w:firstLineChars="200"/>
              <w:rPr>
                <w:rFonts w:hint="eastAsia" w:ascii="仿宋_GB2312" w:eastAsia="仿宋_GB2312"/>
                <w:spacing w:val="-4"/>
                <w:sz w:val="24"/>
              </w:rPr>
            </w:pPr>
            <w:r>
              <w:rPr>
                <w:rFonts w:hint="eastAsia" w:ascii="仿宋_GB2312" w:eastAsia="仿宋_GB2312"/>
                <w:spacing w:val="-4"/>
                <w:sz w:val="24"/>
              </w:rPr>
              <w:t>收集、贮存、利用HW49其他废物非特定行业900-045-49废电路板，年经营规模5000吨/年。</w:t>
            </w:r>
          </w:p>
          <w:p w14:paraId="01A8B101">
            <w:pPr>
              <w:ind w:firstLine="464" w:firstLineChars="200"/>
              <w:rPr>
                <w:rFonts w:ascii="仿宋_GB2312" w:eastAsia="仿宋_GB2312"/>
                <w:spacing w:val="-4"/>
                <w:sz w:val="24"/>
              </w:rPr>
            </w:pPr>
            <w:r>
              <w:rPr>
                <w:rFonts w:hint="eastAsia" w:ascii="仿宋_GB2312" w:eastAsia="仿宋_GB2312"/>
                <w:spacing w:val="-4"/>
                <w:sz w:val="24"/>
              </w:rPr>
              <w:t>收集、贮存、委托处置HW31含铅废物中非特定行业900-052-31废铅蓄电池，年经营规模10万吨。</w:t>
            </w:r>
          </w:p>
        </w:tc>
        <w:tc>
          <w:tcPr>
            <w:tcW w:w="2126" w:type="dxa"/>
            <w:vAlign w:val="center"/>
          </w:tcPr>
          <w:p w14:paraId="4760FCEA">
            <w:pPr>
              <w:widowControl/>
              <w:jc w:val="center"/>
              <w:rPr>
                <w:rFonts w:ascii="仿宋_GB2312" w:hAnsi="宋体" w:eastAsia="仿宋_GB2312"/>
                <w:bCs/>
                <w:color w:val="000000"/>
                <w:sz w:val="24"/>
              </w:rPr>
            </w:pPr>
            <w:r>
              <w:rPr>
                <w:rFonts w:hint="eastAsia" w:ascii="仿宋_GB2312" w:hAnsi="宋体" w:eastAsia="仿宋_GB2312"/>
                <w:bCs/>
                <w:color w:val="000000"/>
                <w:sz w:val="24"/>
              </w:rPr>
              <w:t>2014年6月23日</w:t>
            </w:r>
          </w:p>
        </w:tc>
        <w:tc>
          <w:tcPr>
            <w:tcW w:w="2410" w:type="dxa"/>
            <w:vAlign w:val="center"/>
          </w:tcPr>
          <w:p w14:paraId="035F30EA">
            <w:pPr>
              <w:jc w:val="both"/>
              <w:rPr>
                <w:rFonts w:ascii="仿宋_GB2312" w:hAnsi="宋体" w:eastAsia="仿宋_GB2312"/>
                <w:bCs/>
                <w:sz w:val="24"/>
              </w:rPr>
            </w:pPr>
            <w:r>
              <w:rPr>
                <w:rFonts w:hint="eastAsia" w:ascii="仿宋_GB2312" w:hAnsi="宋体" w:eastAsia="仿宋_GB2312"/>
                <w:bCs/>
                <w:sz w:val="24"/>
              </w:rPr>
              <w:t>2026年9月17日至2031年9月16日</w:t>
            </w:r>
          </w:p>
        </w:tc>
        <w:tc>
          <w:tcPr>
            <w:tcW w:w="1134" w:type="dxa"/>
            <w:vAlign w:val="center"/>
          </w:tcPr>
          <w:p w14:paraId="3B6DD70D">
            <w:pPr>
              <w:jc w:val="center"/>
              <w:rPr>
                <w:rFonts w:ascii="仿宋_GB2312" w:eastAsia="仿宋_GB2312"/>
                <w:sz w:val="24"/>
              </w:rPr>
            </w:pPr>
            <w:r>
              <w:rPr>
                <w:rFonts w:hint="eastAsia" w:ascii="仿宋_GB2312" w:eastAsia="仿宋_GB2312"/>
                <w:bCs/>
                <w:sz w:val="24"/>
              </w:rPr>
              <w:t>张福建</w:t>
            </w:r>
          </w:p>
        </w:tc>
        <w:tc>
          <w:tcPr>
            <w:tcW w:w="1842" w:type="dxa"/>
            <w:vAlign w:val="center"/>
          </w:tcPr>
          <w:p w14:paraId="57061CB2">
            <w:pPr>
              <w:jc w:val="center"/>
              <w:rPr>
                <w:rFonts w:ascii="仿宋_GB2312" w:hAnsi="宋体" w:eastAsia="仿宋_GB2312"/>
                <w:color w:val="000000"/>
                <w:sz w:val="24"/>
              </w:rPr>
            </w:pPr>
            <w:r>
              <w:rPr>
                <w:rFonts w:hint="eastAsia" w:ascii="仿宋_GB2312" w:hAnsi="宋体" w:eastAsia="仿宋_GB2312"/>
                <w:color w:val="000000"/>
                <w:sz w:val="24"/>
              </w:rPr>
              <w:t>18004443815</w:t>
            </w:r>
          </w:p>
        </w:tc>
      </w:tr>
      <w:tr w14:paraId="48C0E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0" w:hRule="atLeast"/>
        </w:trPr>
        <w:tc>
          <w:tcPr>
            <w:tcW w:w="675" w:type="dxa"/>
            <w:vAlign w:val="center"/>
          </w:tcPr>
          <w:p w14:paraId="054FBD47">
            <w:pPr>
              <w:pStyle w:val="16"/>
              <w:numPr>
                <w:ilvl w:val="0"/>
                <w:numId w:val="1"/>
              </w:numPr>
              <w:ind w:firstLineChars="0"/>
              <w:jc w:val="center"/>
              <w:rPr>
                <w:rFonts w:ascii="仿宋_GB2312" w:hAnsi="宋体" w:eastAsia="仿宋_GB2312"/>
                <w:color w:val="000000"/>
                <w:sz w:val="24"/>
              </w:rPr>
            </w:pPr>
          </w:p>
        </w:tc>
        <w:tc>
          <w:tcPr>
            <w:tcW w:w="992" w:type="dxa"/>
            <w:vAlign w:val="center"/>
          </w:tcPr>
          <w:p w14:paraId="7F4C5570">
            <w:pPr>
              <w:rPr>
                <w:rFonts w:ascii="仿宋_GB2312" w:hAnsi="宋体" w:eastAsia="仿宋_GB2312" w:cs="Times New Roman"/>
                <w:bCs/>
                <w:kern w:val="2"/>
                <w:sz w:val="24"/>
                <w:szCs w:val="24"/>
                <w:lang w:val="en-US" w:eastAsia="zh-CN" w:bidi="ar-SA"/>
              </w:rPr>
            </w:pPr>
            <w:r>
              <w:rPr>
                <w:rFonts w:ascii="仿宋_GB2312" w:hAnsi="宋体" w:eastAsia="仿宋_GB2312"/>
                <w:bCs/>
                <w:sz w:val="24"/>
              </w:rPr>
              <w:t>2201060089</w:t>
            </w:r>
          </w:p>
        </w:tc>
        <w:tc>
          <w:tcPr>
            <w:tcW w:w="1536" w:type="dxa"/>
            <w:vAlign w:val="center"/>
          </w:tcPr>
          <w:p w14:paraId="4ECE47E8">
            <w:pPr>
              <w:pStyle w:val="3"/>
              <w:rPr>
                <w:rFonts w:hint="eastAsia" w:ascii="仿宋_GB2312" w:hAnsi="Times New Roman" w:eastAsia="仿宋_GB2312" w:cs="Times New Roman"/>
                <w:b/>
                <w:bCs/>
                <w:color w:val="FF0000"/>
                <w:kern w:val="2"/>
                <w:sz w:val="24"/>
                <w:szCs w:val="24"/>
                <w:lang w:val="en-US" w:eastAsia="zh-CN" w:bidi="ar-SA"/>
              </w:rPr>
            </w:pPr>
            <w:r>
              <w:rPr>
                <w:rFonts w:hint="eastAsia" w:ascii="仿宋_GB2312" w:eastAsia="仿宋_GB2312"/>
                <w:b w:val="0"/>
                <w:color w:val="auto"/>
                <w:spacing w:val="-30"/>
                <w:sz w:val="24"/>
                <w:lang w:val="en-US"/>
              </w:rPr>
              <w:t>长春一汽综合利用股份有限公司</w:t>
            </w:r>
          </w:p>
        </w:tc>
        <w:tc>
          <w:tcPr>
            <w:tcW w:w="1080" w:type="dxa"/>
            <w:vAlign w:val="center"/>
          </w:tcPr>
          <w:p w14:paraId="52BD2210">
            <w:pPr>
              <w:rPr>
                <w:rFonts w:hint="eastAsia" w:ascii="仿宋_GB2312" w:hAnsi="Times New Roman" w:eastAsia="仿宋_GB2312" w:cs="Times New Roman"/>
                <w:kern w:val="2"/>
                <w:sz w:val="24"/>
                <w:szCs w:val="24"/>
                <w:lang w:val="en-US" w:eastAsia="zh-CN" w:bidi="ar-SA"/>
              </w:rPr>
            </w:pPr>
            <w:r>
              <w:rPr>
                <w:rFonts w:hint="eastAsia" w:ascii="仿宋_GB2312" w:hAnsi="宋体" w:eastAsia="仿宋_GB2312"/>
                <w:sz w:val="24"/>
              </w:rPr>
              <w:t>刘志国</w:t>
            </w:r>
          </w:p>
        </w:tc>
        <w:tc>
          <w:tcPr>
            <w:tcW w:w="1440" w:type="dxa"/>
            <w:vAlign w:val="center"/>
          </w:tcPr>
          <w:p w14:paraId="69E6081B">
            <w:pPr>
              <w:rPr>
                <w:rFonts w:hint="eastAsia" w:ascii="仿宋_GB2312" w:hAnsi="Times New Roman" w:eastAsia="仿宋_GB2312" w:cs="Times New Roman"/>
                <w:kern w:val="2"/>
                <w:sz w:val="24"/>
                <w:szCs w:val="24"/>
                <w:lang w:val="en-US" w:eastAsia="zh-CN" w:bidi="ar-SA"/>
              </w:rPr>
            </w:pPr>
            <w:r>
              <w:rPr>
                <w:rFonts w:hint="eastAsia" w:ascii="仿宋_GB2312" w:eastAsia="仿宋_GB2312"/>
                <w:bCs/>
                <w:sz w:val="24"/>
              </w:rPr>
              <w:t>长春市汽车产业开发区革新路318号</w:t>
            </w:r>
          </w:p>
        </w:tc>
        <w:tc>
          <w:tcPr>
            <w:tcW w:w="1614" w:type="dxa"/>
            <w:vAlign w:val="center"/>
          </w:tcPr>
          <w:p w14:paraId="4222F598">
            <w:pPr>
              <w:rPr>
                <w:rFonts w:hint="eastAsia" w:ascii="仿宋_GB2312" w:hAnsi="Times New Roman" w:eastAsia="仿宋_GB2312" w:cs="Times New Roman"/>
                <w:kern w:val="2"/>
                <w:sz w:val="24"/>
                <w:szCs w:val="24"/>
                <w:lang w:val="en-US" w:eastAsia="zh-CN" w:bidi="ar-SA"/>
              </w:rPr>
            </w:pPr>
            <w:r>
              <w:rPr>
                <w:rFonts w:hint="eastAsia" w:ascii="仿宋_GB2312" w:eastAsia="仿宋_GB2312"/>
                <w:bCs/>
                <w:sz w:val="24"/>
              </w:rPr>
              <w:t>长春市绿园区西新工业集中区建九街以东</w:t>
            </w:r>
          </w:p>
        </w:tc>
        <w:tc>
          <w:tcPr>
            <w:tcW w:w="7230" w:type="dxa"/>
            <w:vAlign w:val="center"/>
          </w:tcPr>
          <w:p w14:paraId="1FA7B23D">
            <w:pPr>
              <w:numPr>
                <w:ilvl w:val="0"/>
                <w:numId w:val="0"/>
              </w:numPr>
              <w:spacing w:line="300" w:lineRule="exact"/>
              <w:ind w:left="0" w:leftChars="0" w:firstLine="0" w:firstLineChars="0"/>
              <w:rPr>
                <w:rFonts w:hint="eastAsia" w:ascii="仿宋_GB2312" w:eastAsia="仿宋_GB2312"/>
                <w:sz w:val="24"/>
                <w:lang w:val="en-US" w:eastAsia="zh-CN"/>
              </w:rPr>
            </w:pPr>
            <w:r>
              <w:rPr>
                <w:rFonts w:hint="eastAsia" w:ascii="仿宋_GB2312" w:eastAsia="仿宋_GB2312"/>
                <w:sz w:val="24"/>
                <w:lang w:val="en-US" w:eastAsia="zh-CN"/>
              </w:rPr>
              <w:t>收集、贮存、利用HW06废有机溶剂与含有机溶剂废物中非特定行业900-402-06、900-404-06，经营规模6000吨/年。</w:t>
            </w:r>
          </w:p>
          <w:p w14:paraId="1220AD9B">
            <w:pPr>
              <w:numPr>
                <w:ilvl w:val="0"/>
                <w:numId w:val="0"/>
              </w:numPr>
              <w:spacing w:line="300" w:lineRule="exact"/>
              <w:ind w:left="0" w:leftChars="0" w:firstLine="0" w:firstLineChars="0"/>
              <w:rPr>
                <w:rFonts w:hint="eastAsia" w:ascii="仿宋_GB2312" w:eastAsia="仿宋_GB2312"/>
                <w:sz w:val="24"/>
                <w:lang w:val="en-US" w:eastAsia="zh-CN"/>
              </w:rPr>
            </w:pPr>
            <w:r>
              <w:rPr>
                <w:rFonts w:hint="eastAsia" w:ascii="仿宋_GB2312" w:eastAsia="仿宋_GB2312"/>
                <w:sz w:val="24"/>
                <w:lang w:val="en-US" w:eastAsia="zh-CN"/>
              </w:rPr>
              <w:t>收集、贮存、清洗HW49其他废物中非特定行业900-249-08、900-041-49废弃包装桶，经营规模1680吨/年。</w:t>
            </w:r>
          </w:p>
          <w:p w14:paraId="6E398B8A">
            <w:pPr>
              <w:numPr>
                <w:ilvl w:val="0"/>
                <w:numId w:val="0"/>
              </w:numPr>
              <w:spacing w:line="300" w:lineRule="exact"/>
              <w:ind w:left="0" w:leftChars="0" w:firstLine="0" w:firstLineChars="0"/>
              <w:rPr>
                <w:rFonts w:hint="eastAsia" w:ascii="仿宋_GB2312" w:eastAsia="仿宋_GB2312"/>
                <w:sz w:val="24"/>
                <w:lang w:val="en-US" w:eastAsia="zh-CN"/>
              </w:rPr>
            </w:pPr>
            <w:r>
              <w:rPr>
                <w:rFonts w:hint="eastAsia" w:ascii="仿宋_GB2312" w:eastAsia="仿宋_GB2312"/>
                <w:sz w:val="24"/>
                <w:lang w:val="en-US" w:eastAsia="zh-CN"/>
              </w:rPr>
              <w:t>收集、贮存、预处理900-200-08、900-209-08、900-250-12、900-251-12、900-252-12、900-253-12、900-254-12、900-255-12、900-256-12、900-299-12、900-014-13、336-064-17、900-039-49、900-041-49、772-006-49，经营规模33000吨/年，用于生产替代性燃料并委托吉林亚泰水泥有限公司三、四线水泥窑进行协同处置。</w:t>
            </w:r>
          </w:p>
          <w:p w14:paraId="4EC6E138">
            <w:pPr>
              <w:numPr>
                <w:ilvl w:val="0"/>
                <w:numId w:val="0"/>
              </w:numPr>
              <w:spacing w:line="300" w:lineRule="exact"/>
              <w:ind w:left="0" w:leftChars="0" w:firstLine="0" w:firstLineChars="0"/>
              <w:rPr>
                <w:rFonts w:hint="eastAsia" w:ascii="仿宋_GB2312" w:eastAsia="仿宋_GB2312"/>
                <w:sz w:val="24"/>
                <w:lang w:val="en-US" w:eastAsia="zh-CN"/>
              </w:rPr>
            </w:pPr>
            <w:r>
              <w:rPr>
                <w:rFonts w:hint="eastAsia" w:ascii="仿宋_GB2312" w:eastAsia="仿宋_GB2312"/>
                <w:sz w:val="24"/>
                <w:lang w:val="en-US" w:eastAsia="zh-CN"/>
              </w:rPr>
              <w:t>收集、暂存、委托处置一汽集团长春地区各单位产生的900-002-03、HW06、HW07、900-210-08、900-249-08、HW09、900-252-12、900-299-12、900-015-13、900-016-13、900-451-13、336-051-17、336-054-17、336-055-17、336-056-17、336-057-17、336-058-17、336-060-17、336-061-17、336-063-17、336-064-17、336-066-17、336-101-17、336-100-17、398-002-21、384-003-29，387-001-29、261-054-29、321-030-29、900-022-29、900-023-29、900-024-29、900-452-29、900-052-31、900-300-34、900-301-34、900-302-34、900-303-34、900-304-34、900-305-34、900-306-34、900-307-34、900-308-34、900-349-34、900-350-35、900-351-35、900-352-35、900-353-35、900-354-35、900-355-35、900-356-35、900-399-35、367-001-36、900-030-36、900-031-36、900-032-36、384-005-46、900-037-46、336-106-47、321-014-48、321-023-48、321-024-48、321-026-48、321-029-48、HW49（除900-053-49以外）、772-007-50、900-048-50、900-049-50，经营规模9000吨/年。</w:t>
            </w:r>
          </w:p>
          <w:p w14:paraId="2C3FB244">
            <w:pPr>
              <w:numPr>
                <w:ilvl w:val="0"/>
                <w:numId w:val="0"/>
              </w:numPr>
              <w:spacing w:line="300" w:lineRule="exact"/>
              <w:ind w:left="0" w:leftChars="0" w:firstLine="0" w:firstLineChars="0"/>
              <w:rPr>
                <w:rFonts w:hint="eastAsia" w:ascii="仿宋_GB2312" w:eastAsia="仿宋_GB2312"/>
                <w:sz w:val="24"/>
                <w:lang w:val="en-US" w:eastAsia="zh-CN"/>
              </w:rPr>
            </w:pPr>
            <w:r>
              <w:rPr>
                <w:rFonts w:hint="eastAsia" w:ascii="仿宋_GB2312" w:eastAsia="仿宋_GB2312"/>
                <w:sz w:val="24"/>
                <w:lang w:val="en-US" w:eastAsia="zh-CN"/>
              </w:rPr>
              <w:t>收集、暂存、委托处置一汽集团长春地区各单位产生的900-199-08、900-201-08、900-203-08、900-204-08、900-205-08、900-213-08、900-214-08、900-216-08、900-217-08、900-218-08、900-219-08、900-220-08、900-221-08、900-249-08，经营规模1000吨/年。</w:t>
            </w:r>
          </w:p>
          <w:p w14:paraId="116E5396">
            <w:pPr>
              <w:numPr>
                <w:ilvl w:val="0"/>
                <w:numId w:val="0"/>
              </w:numPr>
              <w:spacing w:line="300" w:lineRule="exact"/>
              <w:ind w:left="0" w:leftChars="0" w:firstLine="0" w:firstLineChars="0"/>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lang w:val="en-US" w:eastAsia="zh-CN"/>
              </w:rPr>
              <w:t>收集、暂存、委托处置一汽集团长春地区各单位产生的900-249-08、900-041-49废弃包装桶，经营规模420吨/年。</w:t>
            </w:r>
          </w:p>
        </w:tc>
        <w:tc>
          <w:tcPr>
            <w:tcW w:w="2126" w:type="dxa"/>
            <w:vAlign w:val="center"/>
          </w:tcPr>
          <w:p w14:paraId="00DDBA41">
            <w:pPr>
              <w:widowControl/>
              <w:jc w:val="cente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rPr>
              <w:t>2015年4月2日</w:t>
            </w:r>
          </w:p>
        </w:tc>
        <w:tc>
          <w:tcPr>
            <w:tcW w:w="2410" w:type="dxa"/>
            <w:vAlign w:val="center"/>
          </w:tcPr>
          <w:p w14:paraId="353BF073">
            <w:pP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rPr>
              <w:t>2026年5月22日至2030年7月14日</w:t>
            </w:r>
          </w:p>
        </w:tc>
        <w:tc>
          <w:tcPr>
            <w:tcW w:w="1134" w:type="dxa"/>
            <w:vAlign w:val="center"/>
          </w:tcPr>
          <w:p w14:paraId="723171EF">
            <w:pPr>
              <w:jc w:val="cente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rPr>
              <w:t>史雨婷</w:t>
            </w:r>
          </w:p>
        </w:tc>
        <w:tc>
          <w:tcPr>
            <w:tcW w:w="1842" w:type="dxa"/>
            <w:vAlign w:val="center"/>
          </w:tcPr>
          <w:p w14:paraId="7A9A0BC4">
            <w:pPr>
              <w:jc w:val="center"/>
              <w:rPr>
                <w:rFonts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18686491495</w:t>
            </w:r>
          </w:p>
        </w:tc>
      </w:tr>
      <w:tr w14:paraId="7BC7A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0" w:hRule="atLeast"/>
        </w:trPr>
        <w:tc>
          <w:tcPr>
            <w:tcW w:w="675" w:type="dxa"/>
            <w:vAlign w:val="center"/>
          </w:tcPr>
          <w:p w14:paraId="52A9E693">
            <w:pPr>
              <w:pStyle w:val="16"/>
              <w:numPr>
                <w:ilvl w:val="0"/>
                <w:numId w:val="1"/>
              </w:numPr>
              <w:ind w:firstLineChars="0"/>
              <w:jc w:val="center"/>
              <w:rPr>
                <w:rFonts w:ascii="仿宋_GB2312" w:hAnsi="宋体" w:eastAsia="仿宋_GB2312"/>
                <w:color w:val="000000"/>
                <w:sz w:val="24"/>
              </w:rPr>
            </w:pPr>
          </w:p>
        </w:tc>
        <w:tc>
          <w:tcPr>
            <w:tcW w:w="992" w:type="dxa"/>
            <w:vAlign w:val="center"/>
          </w:tcPr>
          <w:p w14:paraId="2A0BA53C">
            <w:pPr>
              <w:rPr>
                <w:rFonts w:ascii="仿宋_GB2312" w:hAnsi="Times New Roman" w:eastAsia="仿宋_GB2312" w:cs="Times New Roman"/>
                <w:kern w:val="2"/>
                <w:sz w:val="24"/>
                <w:szCs w:val="24"/>
                <w:lang w:val="en-US" w:eastAsia="zh-CN" w:bidi="ar-SA"/>
              </w:rPr>
            </w:pPr>
            <w:r>
              <w:rPr>
                <w:rFonts w:hint="eastAsia" w:ascii="仿宋_GB2312" w:hAnsi="宋体" w:eastAsia="仿宋_GB2312"/>
                <w:sz w:val="24"/>
              </w:rPr>
              <w:t>2202030091</w:t>
            </w:r>
          </w:p>
        </w:tc>
        <w:tc>
          <w:tcPr>
            <w:tcW w:w="1536" w:type="dxa"/>
            <w:vAlign w:val="center"/>
          </w:tcPr>
          <w:p w14:paraId="3BF4A723">
            <w:pPr>
              <w:rPr>
                <w:rFonts w:hint="eastAsia" w:ascii="仿宋_GB2312" w:hAnsi="Times New Roman" w:eastAsia="仿宋_GB2312" w:cs="Times New Roman"/>
                <w:kern w:val="2"/>
                <w:sz w:val="24"/>
                <w:szCs w:val="24"/>
                <w:lang w:val="en-US" w:eastAsia="zh-CN" w:bidi="ar-SA"/>
              </w:rPr>
            </w:pPr>
            <w:r>
              <w:rPr>
                <w:rFonts w:hint="eastAsia" w:ascii="仿宋_GB2312" w:hAnsi="宋体" w:eastAsia="仿宋_GB2312"/>
                <w:sz w:val="24"/>
              </w:rPr>
              <w:t>吉林市昌华化工有限责任公司</w:t>
            </w:r>
          </w:p>
        </w:tc>
        <w:tc>
          <w:tcPr>
            <w:tcW w:w="1080" w:type="dxa"/>
            <w:vAlign w:val="center"/>
          </w:tcPr>
          <w:p w14:paraId="5F2CB747">
            <w:pPr>
              <w:rPr>
                <w:rFonts w:hint="eastAsia" w:ascii="仿宋_GB2312" w:hAnsi="Times New Roman" w:eastAsia="仿宋_GB2312" w:cs="Times New Roman"/>
                <w:kern w:val="2"/>
                <w:sz w:val="24"/>
                <w:szCs w:val="24"/>
                <w:lang w:val="en-US" w:eastAsia="zh-CN" w:bidi="ar-SA"/>
              </w:rPr>
            </w:pPr>
            <w:r>
              <w:rPr>
                <w:rFonts w:hint="eastAsia" w:ascii="仿宋_GB2312" w:hAnsi="宋体" w:eastAsia="仿宋_GB2312"/>
                <w:bCs/>
                <w:sz w:val="24"/>
              </w:rPr>
              <w:t>万念兰</w:t>
            </w:r>
          </w:p>
        </w:tc>
        <w:tc>
          <w:tcPr>
            <w:tcW w:w="1440" w:type="dxa"/>
            <w:vAlign w:val="center"/>
          </w:tcPr>
          <w:p w14:paraId="7A8ECFAB">
            <w:pPr>
              <w:rPr>
                <w:rFonts w:hint="eastAsia" w:ascii="仿宋_GB2312" w:hAnsi="Times New Roman" w:eastAsia="仿宋_GB2312" w:cs="Times New Roman"/>
                <w:kern w:val="2"/>
                <w:sz w:val="18"/>
                <w:szCs w:val="18"/>
                <w:lang w:val="en-US" w:eastAsia="zh-CN" w:bidi="ar-SA"/>
              </w:rPr>
            </w:pPr>
            <w:r>
              <w:rPr>
                <w:rFonts w:hint="eastAsia" w:ascii="仿宋_GB2312" w:hAnsi="宋体" w:eastAsia="仿宋_GB2312"/>
                <w:sz w:val="24"/>
              </w:rPr>
              <w:t>吉林市龙潭区新吉林街长青路84号</w:t>
            </w:r>
          </w:p>
        </w:tc>
        <w:tc>
          <w:tcPr>
            <w:tcW w:w="1614" w:type="dxa"/>
            <w:vAlign w:val="center"/>
          </w:tcPr>
          <w:p w14:paraId="1518F296">
            <w:pPr>
              <w:rPr>
                <w:rFonts w:hint="eastAsia" w:ascii="仿宋_GB2312" w:hAnsi="Times New Roman" w:eastAsia="仿宋_GB2312" w:cs="Times New Roman"/>
                <w:kern w:val="2"/>
                <w:sz w:val="24"/>
                <w:szCs w:val="24"/>
                <w:lang w:val="en-US" w:eastAsia="zh-CN" w:bidi="ar-SA"/>
              </w:rPr>
            </w:pPr>
            <w:r>
              <w:rPr>
                <w:rFonts w:hint="eastAsia" w:ascii="仿宋_GB2312" w:hAnsi="宋体" w:eastAsia="仿宋_GB2312"/>
                <w:sz w:val="24"/>
              </w:rPr>
              <w:t>吉林市龙潭区漓江街166号</w:t>
            </w:r>
          </w:p>
        </w:tc>
        <w:tc>
          <w:tcPr>
            <w:tcW w:w="7230" w:type="dxa"/>
            <w:vAlign w:val="center"/>
          </w:tcPr>
          <w:p w14:paraId="0CE6C1AA">
            <w:pPr>
              <w:ind w:firstLine="480" w:firstLineChars="200"/>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lang w:eastAsia="zh-CN"/>
              </w:rPr>
              <w:t>收</w:t>
            </w:r>
            <w:r>
              <w:rPr>
                <w:rFonts w:hint="eastAsia" w:ascii="仿宋_GB2312" w:eastAsia="仿宋_GB2312"/>
                <w:sz w:val="24"/>
              </w:rPr>
              <w:t>集、贮存、利用HW38有机氰化物废物基础化学原料制造行业中261-067-38有机氰化物生产过程中，合成、缩合等反应中产生的稀硫酸铵废液，年经营规模300000吨。</w:t>
            </w:r>
          </w:p>
        </w:tc>
        <w:tc>
          <w:tcPr>
            <w:tcW w:w="2126" w:type="dxa"/>
            <w:vAlign w:val="center"/>
          </w:tcPr>
          <w:p w14:paraId="64262404">
            <w:pP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rPr>
              <w:t>2015年7月9日</w:t>
            </w:r>
          </w:p>
        </w:tc>
        <w:tc>
          <w:tcPr>
            <w:tcW w:w="2410" w:type="dxa"/>
            <w:vAlign w:val="center"/>
          </w:tcPr>
          <w:p w14:paraId="6AA67752">
            <w:pP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rPr>
              <w:t>2026年4月15日至2031年4月14日</w:t>
            </w:r>
          </w:p>
        </w:tc>
        <w:tc>
          <w:tcPr>
            <w:tcW w:w="1134" w:type="dxa"/>
            <w:vAlign w:val="center"/>
          </w:tcPr>
          <w:p w14:paraId="1E0EDEE5">
            <w:pPr>
              <w:jc w:val="center"/>
              <w:rPr>
                <w:rFonts w:hint="eastAsia" w:ascii="仿宋_GB2312" w:hAnsi="Times New Roman" w:eastAsia="仿宋_GB2312" w:cs="Times New Roman"/>
                <w:kern w:val="2"/>
                <w:sz w:val="24"/>
                <w:szCs w:val="24"/>
                <w:lang w:val="en-US" w:eastAsia="zh-CN" w:bidi="ar-SA"/>
              </w:rPr>
            </w:pPr>
            <w:r>
              <w:rPr>
                <w:rFonts w:hint="eastAsia" w:ascii="仿宋_GB2312" w:hAnsi="宋体" w:eastAsia="仿宋_GB2312"/>
                <w:bCs/>
                <w:sz w:val="24"/>
              </w:rPr>
              <w:t>万念兰</w:t>
            </w:r>
          </w:p>
        </w:tc>
        <w:tc>
          <w:tcPr>
            <w:tcW w:w="1842" w:type="dxa"/>
            <w:vAlign w:val="center"/>
          </w:tcPr>
          <w:p w14:paraId="2149C1B4">
            <w:pPr>
              <w:jc w:val="cente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18643209465</w:t>
            </w:r>
          </w:p>
        </w:tc>
      </w:tr>
      <w:tr w14:paraId="166F1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675" w:type="dxa"/>
            <w:vAlign w:val="center"/>
          </w:tcPr>
          <w:p w14:paraId="078D65B6">
            <w:pPr>
              <w:pStyle w:val="16"/>
              <w:numPr>
                <w:ilvl w:val="0"/>
                <w:numId w:val="1"/>
              </w:numPr>
              <w:ind w:firstLineChars="0"/>
              <w:jc w:val="center"/>
              <w:rPr>
                <w:rFonts w:ascii="仿宋_GB2312" w:hAnsi="宋体" w:eastAsia="仿宋_GB2312"/>
                <w:color w:val="000000"/>
                <w:sz w:val="24"/>
              </w:rPr>
            </w:pPr>
          </w:p>
        </w:tc>
        <w:tc>
          <w:tcPr>
            <w:tcW w:w="992" w:type="dxa"/>
            <w:vAlign w:val="center"/>
          </w:tcPr>
          <w:p w14:paraId="36B5169C">
            <w:pPr>
              <w:rPr>
                <w:rFonts w:ascii="仿宋_GB2312" w:hAnsi="宋体" w:eastAsia="仿宋_GB2312"/>
                <w:sz w:val="24"/>
              </w:rPr>
            </w:pPr>
            <w:r>
              <w:rPr>
                <w:rFonts w:ascii="仿宋_GB2312" w:hAnsi="宋体" w:eastAsia="仿宋_GB2312"/>
                <w:sz w:val="24"/>
              </w:rPr>
              <w:t>220</w:t>
            </w:r>
            <w:r>
              <w:rPr>
                <w:rFonts w:hint="eastAsia" w:ascii="仿宋_GB2312" w:hAnsi="宋体" w:eastAsia="仿宋_GB2312"/>
                <w:sz w:val="24"/>
              </w:rPr>
              <w:t>202</w:t>
            </w:r>
            <w:r>
              <w:rPr>
                <w:rFonts w:ascii="仿宋_GB2312" w:hAnsi="宋体" w:eastAsia="仿宋_GB2312"/>
                <w:sz w:val="24"/>
              </w:rPr>
              <w:t>009</w:t>
            </w:r>
            <w:r>
              <w:rPr>
                <w:rFonts w:hint="eastAsia" w:ascii="仿宋_GB2312" w:hAnsi="宋体" w:eastAsia="仿宋_GB2312"/>
                <w:sz w:val="24"/>
              </w:rPr>
              <w:t>2</w:t>
            </w:r>
          </w:p>
        </w:tc>
        <w:tc>
          <w:tcPr>
            <w:tcW w:w="1536" w:type="dxa"/>
            <w:vAlign w:val="center"/>
          </w:tcPr>
          <w:p w14:paraId="7813C485">
            <w:pPr>
              <w:rPr>
                <w:rFonts w:ascii="仿宋_GB2312" w:hAnsi="宋体" w:eastAsia="仿宋_GB2312"/>
                <w:sz w:val="24"/>
              </w:rPr>
            </w:pPr>
            <w:r>
              <w:rPr>
                <w:rFonts w:hint="eastAsia" w:ascii="仿宋_GB2312" w:hAnsi="宋体" w:eastAsia="仿宋_GB2312"/>
                <w:sz w:val="24"/>
              </w:rPr>
              <w:t>吉林省涵泽环保科技有限公司</w:t>
            </w:r>
          </w:p>
        </w:tc>
        <w:tc>
          <w:tcPr>
            <w:tcW w:w="1080" w:type="dxa"/>
            <w:vAlign w:val="center"/>
          </w:tcPr>
          <w:p w14:paraId="1884F65B">
            <w:pPr>
              <w:rPr>
                <w:rFonts w:ascii="仿宋_GB2312" w:hAnsi="宋体" w:eastAsia="仿宋_GB2312"/>
                <w:sz w:val="24"/>
              </w:rPr>
            </w:pPr>
            <w:r>
              <w:rPr>
                <w:rFonts w:hint="eastAsia" w:ascii="仿宋_GB2312" w:hAnsi="宋体" w:eastAsia="仿宋_GB2312"/>
                <w:sz w:val="24"/>
              </w:rPr>
              <w:t>李桂云</w:t>
            </w:r>
          </w:p>
        </w:tc>
        <w:tc>
          <w:tcPr>
            <w:tcW w:w="1440" w:type="dxa"/>
            <w:vAlign w:val="center"/>
          </w:tcPr>
          <w:p w14:paraId="689C3E40">
            <w:pPr>
              <w:rPr>
                <w:rFonts w:ascii="仿宋_GB2312" w:hAnsi="宋体" w:eastAsia="仿宋_GB2312"/>
                <w:sz w:val="24"/>
              </w:rPr>
            </w:pPr>
            <w:r>
              <w:rPr>
                <w:rFonts w:hint="eastAsia" w:ascii="仿宋_GB2312" w:hAnsi="宋体" w:eastAsia="仿宋_GB2312"/>
                <w:sz w:val="24"/>
              </w:rPr>
              <w:t>吉林市经济技术开发区九站街康泰路333号</w:t>
            </w:r>
          </w:p>
        </w:tc>
        <w:tc>
          <w:tcPr>
            <w:tcW w:w="1614" w:type="dxa"/>
            <w:vAlign w:val="center"/>
          </w:tcPr>
          <w:p w14:paraId="6FE2B2EE">
            <w:pPr>
              <w:rPr>
                <w:rFonts w:ascii="仿宋_GB2312" w:hAnsi="宋体" w:eastAsia="仿宋_GB2312"/>
                <w:sz w:val="24"/>
              </w:rPr>
            </w:pPr>
            <w:r>
              <w:rPr>
                <w:rFonts w:hint="eastAsia" w:ascii="仿宋_GB2312" w:hAnsi="宋体" w:eastAsia="仿宋_GB2312"/>
                <w:sz w:val="24"/>
              </w:rPr>
              <w:t>吉林市经济技术开发区九站街康泰路333号</w:t>
            </w:r>
          </w:p>
        </w:tc>
        <w:tc>
          <w:tcPr>
            <w:tcW w:w="7230" w:type="dxa"/>
            <w:vAlign w:val="center"/>
          </w:tcPr>
          <w:p w14:paraId="33FC43AD">
            <w:pPr>
              <w:ind w:firstLine="480" w:firstLineChars="200"/>
              <w:rPr>
                <w:rFonts w:hint="eastAsia" w:ascii="仿宋_GB2312" w:hAnsi="宋体" w:eastAsia="仿宋_GB2312"/>
                <w:sz w:val="24"/>
              </w:rPr>
            </w:pPr>
            <w:r>
              <w:rPr>
                <w:rFonts w:hint="eastAsia" w:ascii="仿宋_GB2312" w:hAnsi="宋体" w:eastAsia="仿宋_GB2312"/>
                <w:sz w:val="24"/>
              </w:rPr>
              <w:t>收集、贮存、利用HW06废有机溶剂与含有机溶剂废物非特定行业中900-402-06、900-403-06、900-404-06，年经营规模10000吨。</w:t>
            </w:r>
          </w:p>
          <w:p w14:paraId="515A1EB5">
            <w:pPr>
              <w:ind w:firstLine="480" w:firstLineChars="200"/>
              <w:rPr>
                <w:rFonts w:hint="eastAsia" w:ascii="仿宋_GB2312" w:hAnsi="宋体" w:eastAsia="仿宋_GB2312"/>
                <w:sz w:val="24"/>
              </w:rPr>
            </w:pPr>
            <w:r>
              <w:rPr>
                <w:rFonts w:hint="eastAsia" w:ascii="仿宋_GB2312" w:hAnsi="宋体" w:eastAsia="仿宋_GB2312"/>
                <w:sz w:val="24"/>
              </w:rPr>
              <w:t>HW08废矿物油与含矿物油废物中071-001-08、071-002-08、072-001-08、251-001-08、251-002-08、251-003-08、251-004-08、251-005-08、251-006-08、251-010-08、251-011-08、251-012-08、398-001-08、291-001-08、900-199-08、900-200-08、900-201-08、900-203-08、900-204-08、900-205-08、900-209-08、900-210-08、900-213-08、900-214-08、900-215-08、900-216-08、900-217-08、900-218-08、900-219-08、900-220-08、900-221-08、900-249-08，年经营规模8100吨。</w:t>
            </w:r>
          </w:p>
          <w:p w14:paraId="1C1A283E">
            <w:pPr>
              <w:ind w:firstLine="480" w:firstLineChars="200"/>
              <w:rPr>
                <w:rFonts w:hint="eastAsia" w:ascii="仿宋_GB2312" w:hAnsi="宋体" w:eastAsia="仿宋_GB2312"/>
                <w:sz w:val="24"/>
              </w:rPr>
            </w:pPr>
            <w:r>
              <w:rPr>
                <w:rFonts w:hint="eastAsia" w:ascii="仿宋_GB2312" w:hAnsi="宋体" w:eastAsia="仿宋_GB2312"/>
                <w:sz w:val="24"/>
              </w:rPr>
              <w:t>HW09油/水、烃/水混合物或乳化液中的900-005-09、900-006-09、900-007-09，年经营规模180吨。</w:t>
            </w:r>
          </w:p>
          <w:p w14:paraId="1EF294CB">
            <w:pPr>
              <w:ind w:firstLine="480" w:firstLineChars="200"/>
              <w:rPr>
                <w:rFonts w:hint="eastAsia" w:ascii="仿宋_GB2312" w:hAnsi="宋体" w:eastAsia="仿宋_GB2312"/>
                <w:sz w:val="24"/>
              </w:rPr>
            </w:pPr>
            <w:r>
              <w:rPr>
                <w:rFonts w:hint="eastAsia" w:ascii="仿宋_GB2312" w:hAnsi="宋体" w:eastAsia="仿宋_GB2312"/>
                <w:sz w:val="24"/>
              </w:rPr>
              <w:t>HW11精（蒸）馏残渣中的251-013-11、252-001-11、252-002-11、252-003-11、252-004-11、252-005-11、252-007-11、252-009-11、252-010-11、252-011-11、252-012-11、252-013-11、252-016-11、252-017-11、451-001-11、451-002-11、451-003-11、309-001-11、772-001-11、900-013-11，年经营规模11100吨；</w:t>
            </w:r>
          </w:p>
          <w:p w14:paraId="360F6861">
            <w:pPr>
              <w:ind w:firstLine="480" w:firstLineChars="200"/>
              <w:rPr>
                <w:rFonts w:hint="eastAsia" w:ascii="仿宋_GB2312" w:hAnsi="宋体" w:eastAsia="仿宋_GB2312"/>
                <w:sz w:val="24"/>
              </w:rPr>
            </w:pPr>
            <w:r>
              <w:rPr>
                <w:rFonts w:hint="eastAsia" w:ascii="仿宋_GB2312" w:hAnsi="宋体" w:eastAsia="仿宋_GB2312"/>
                <w:sz w:val="24"/>
              </w:rPr>
              <w:t>HW12染料、涂料废物中的264-002-12、264-003-12、264-004-12、264-005-12、264-006-12、264-007-12、264-008-12、264-009-12、264-010-12、264-011-12、264-012-12、264-013-12、900-250-12、900-251-12、900-252-12、900-253-12、900-254-12、900-255-12、900-256-12、900-299-12，年经营规模10000吨。</w:t>
            </w:r>
          </w:p>
          <w:p w14:paraId="33E00798">
            <w:pPr>
              <w:ind w:firstLine="480" w:firstLineChars="200"/>
              <w:rPr>
                <w:rFonts w:hint="eastAsia" w:ascii="仿宋_GB2312" w:hAnsi="宋体" w:eastAsia="仿宋_GB2312"/>
                <w:sz w:val="24"/>
              </w:rPr>
            </w:pPr>
            <w:r>
              <w:rPr>
                <w:rFonts w:hint="eastAsia" w:ascii="仿宋_GB2312" w:hAnsi="宋体" w:eastAsia="仿宋_GB2312"/>
                <w:sz w:val="24"/>
              </w:rPr>
              <w:t>HW13有机树脂类废物中的265-101-13、265-102-13、265-103-13、265-104-13、900-014-13、900-015-13、900-016-13、900-451-13，年经营规模360吨。</w:t>
            </w:r>
          </w:p>
          <w:p w14:paraId="6E245197">
            <w:pPr>
              <w:ind w:firstLine="480" w:firstLineChars="200"/>
              <w:rPr>
                <w:rFonts w:hint="eastAsia" w:ascii="仿宋_GB2312" w:hAnsi="宋体" w:eastAsia="仿宋_GB2312"/>
                <w:sz w:val="24"/>
              </w:rPr>
            </w:pPr>
            <w:r>
              <w:rPr>
                <w:rFonts w:hint="eastAsia" w:ascii="仿宋_GB2312" w:hAnsi="宋体" w:eastAsia="仿宋_GB2312"/>
                <w:sz w:val="24"/>
              </w:rPr>
              <w:t>HW35废碱中的251-015-35、261-059-35、193-003-35、221-002-35、900-350-35、900-351-35、900-352-35、900-353-35、900-354-35、900-355-35、900-356-35、900-399-35，年经营规模260吨。</w:t>
            </w:r>
          </w:p>
          <w:p w14:paraId="39FA7C53">
            <w:pPr>
              <w:ind w:firstLine="480" w:firstLineChars="200"/>
              <w:rPr>
                <w:rFonts w:ascii="仿宋_GB2312" w:hAnsi="宋体" w:eastAsia="仿宋_GB2312"/>
                <w:sz w:val="24"/>
              </w:rPr>
            </w:pPr>
            <w:r>
              <w:rPr>
                <w:rFonts w:hint="eastAsia" w:ascii="仿宋_GB2312" w:hAnsi="宋体" w:eastAsia="仿宋_GB2312"/>
                <w:sz w:val="24"/>
              </w:rPr>
              <w:t>收集、贮存、清洗处置HW49其它废物非特定行业中900-041-49产生的含有或直接沾染有机溶剂废包装桶，年经营规模10万只。</w:t>
            </w:r>
          </w:p>
        </w:tc>
        <w:tc>
          <w:tcPr>
            <w:tcW w:w="2126" w:type="dxa"/>
            <w:vAlign w:val="center"/>
          </w:tcPr>
          <w:p w14:paraId="53D977E7">
            <w:pPr>
              <w:rPr>
                <w:rFonts w:ascii="仿宋_GB2312" w:hAnsi="宋体" w:eastAsia="仿宋_GB2312"/>
                <w:sz w:val="24"/>
              </w:rPr>
            </w:pPr>
            <w:r>
              <w:rPr>
                <w:rFonts w:hint="eastAsia" w:ascii="仿宋_GB2312" w:hAnsi="宋体" w:eastAsia="仿宋_GB2312"/>
                <w:sz w:val="24"/>
              </w:rPr>
              <w:t>2015年10月13日</w:t>
            </w:r>
          </w:p>
        </w:tc>
        <w:tc>
          <w:tcPr>
            <w:tcW w:w="2410" w:type="dxa"/>
            <w:vAlign w:val="center"/>
          </w:tcPr>
          <w:p w14:paraId="65C27D54">
            <w:pPr>
              <w:rPr>
                <w:rFonts w:ascii="仿宋_GB2312" w:hAnsi="宋体" w:eastAsia="仿宋_GB2312"/>
                <w:sz w:val="24"/>
              </w:rPr>
            </w:pPr>
            <w:r>
              <w:rPr>
                <w:rFonts w:hint="eastAsia" w:ascii="仿宋_GB2312" w:hAnsi="宋体" w:eastAsia="仿宋_GB2312"/>
                <w:sz w:val="24"/>
              </w:rPr>
              <w:t>2022年8月15日至2027年8月14日</w:t>
            </w:r>
          </w:p>
        </w:tc>
        <w:tc>
          <w:tcPr>
            <w:tcW w:w="1134" w:type="dxa"/>
            <w:vAlign w:val="center"/>
          </w:tcPr>
          <w:p w14:paraId="3FACF968">
            <w:pPr>
              <w:jc w:val="center"/>
              <w:rPr>
                <w:rFonts w:ascii="楷体_GB2312" w:eastAsia="楷体_GB2312"/>
                <w:b/>
                <w:sz w:val="32"/>
                <w:szCs w:val="32"/>
              </w:rPr>
            </w:pPr>
            <w:r>
              <w:rPr>
                <w:rFonts w:hint="eastAsia" w:ascii="仿宋_GB2312" w:hAnsi="宋体" w:eastAsia="仿宋_GB2312"/>
                <w:sz w:val="24"/>
              </w:rPr>
              <w:t>徐唯超</w:t>
            </w:r>
          </w:p>
        </w:tc>
        <w:tc>
          <w:tcPr>
            <w:tcW w:w="1842" w:type="dxa"/>
            <w:vAlign w:val="center"/>
          </w:tcPr>
          <w:p w14:paraId="469B02F3">
            <w:pPr>
              <w:jc w:val="center"/>
              <w:rPr>
                <w:rFonts w:ascii="仿宋_GB2312" w:hAnsi="宋体" w:eastAsia="仿宋_GB2312"/>
                <w:color w:val="000000"/>
                <w:sz w:val="24"/>
              </w:rPr>
            </w:pPr>
            <w:r>
              <w:rPr>
                <w:rFonts w:hint="eastAsia" w:ascii="仿宋_GB2312" w:hAnsi="宋体" w:eastAsia="仿宋_GB2312"/>
                <w:color w:val="000000"/>
                <w:sz w:val="24"/>
              </w:rPr>
              <w:t>18643119595</w:t>
            </w:r>
          </w:p>
        </w:tc>
      </w:tr>
      <w:tr w14:paraId="4FB97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3" w:hRule="atLeast"/>
        </w:trPr>
        <w:tc>
          <w:tcPr>
            <w:tcW w:w="675" w:type="dxa"/>
            <w:vAlign w:val="center"/>
          </w:tcPr>
          <w:p w14:paraId="4D4D634B">
            <w:pPr>
              <w:pStyle w:val="16"/>
              <w:numPr>
                <w:ilvl w:val="0"/>
                <w:numId w:val="1"/>
              </w:numPr>
              <w:ind w:firstLineChars="0"/>
              <w:jc w:val="center"/>
              <w:rPr>
                <w:rFonts w:ascii="仿宋_GB2312" w:hAnsi="宋体" w:eastAsia="仿宋_GB2312"/>
                <w:color w:val="000000"/>
                <w:sz w:val="24"/>
              </w:rPr>
            </w:pPr>
          </w:p>
        </w:tc>
        <w:tc>
          <w:tcPr>
            <w:tcW w:w="992" w:type="dxa"/>
            <w:vAlign w:val="center"/>
          </w:tcPr>
          <w:p w14:paraId="4F80A79D">
            <w:pPr>
              <w:rPr>
                <w:rFonts w:ascii="仿宋_GB2312" w:hAnsi="宋体" w:eastAsia="仿宋_GB2312"/>
                <w:sz w:val="24"/>
              </w:rPr>
            </w:pPr>
            <w:r>
              <w:rPr>
                <w:rFonts w:ascii="仿宋_GB2312" w:hAnsi="宋体" w:eastAsia="仿宋_GB2312"/>
                <w:sz w:val="24"/>
              </w:rPr>
              <w:t>220</w:t>
            </w:r>
            <w:r>
              <w:rPr>
                <w:rFonts w:hint="eastAsia" w:ascii="仿宋_GB2312" w:hAnsi="宋体" w:eastAsia="仿宋_GB2312"/>
                <w:sz w:val="24"/>
              </w:rPr>
              <w:t>381</w:t>
            </w:r>
            <w:r>
              <w:rPr>
                <w:rFonts w:ascii="仿宋_GB2312" w:hAnsi="宋体" w:eastAsia="仿宋_GB2312"/>
                <w:sz w:val="24"/>
              </w:rPr>
              <w:t>009</w:t>
            </w:r>
            <w:r>
              <w:rPr>
                <w:rFonts w:hint="eastAsia" w:ascii="仿宋_GB2312" w:hAnsi="宋体" w:eastAsia="仿宋_GB2312"/>
                <w:sz w:val="24"/>
              </w:rPr>
              <w:t>3</w:t>
            </w:r>
          </w:p>
        </w:tc>
        <w:tc>
          <w:tcPr>
            <w:tcW w:w="1536" w:type="dxa"/>
            <w:vAlign w:val="center"/>
          </w:tcPr>
          <w:p w14:paraId="2093F837">
            <w:pPr>
              <w:rPr>
                <w:rFonts w:ascii="仿宋_GB2312" w:hAnsi="宋体" w:eastAsia="仿宋_GB2312"/>
                <w:sz w:val="24"/>
              </w:rPr>
            </w:pPr>
            <w:r>
              <w:rPr>
                <w:rFonts w:hint="eastAsia" w:ascii="仿宋_GB2312" w:hAnsi="宋体" w:eastAsia="仿宋_GB2312"/>
                <w:sz w:val="24"/>
              </w:rPr>
              <w:t>公主岭市天一环卫有限公司</w:t>
            </w:r>
          </w:p>
        </w:tc>
        <w:tc>
          <w:tcPr>
            <w:tcW w:w="1080" w:type="dxa"/>
            <w:vAlign w:val="center"/>
          </w:tcPr>
          <w:p w14:paraId="07CB684B">
            <w:pPr>
              <w:rPr>
                <w:rFonts w:ascii="仿宋_GB2312" w:hAnsi="宋体" w:eastAsia="仿宋_GB2312"/>
                <w:sz w:val="24"/>
              </w:rPr>
            </w:pPr>
            <w:r>
              <w:rPr>
                <w:rFonts w:hint="eastAsia" w:ascii="仿宋_GB2312" w:hAnsi="宋体" w:eastAsia="仿宋_GB2312"/>
                <w:sz w:val="24"/>
              </w:rPr>
              <w:t>陆文武</w:t>
            </w:r>
          </w:p>
        </w:tc>
        <w:tc>
          <w:tcPr>
            <w:tcW w:w="1440" w:type="dxa"/>
            <w:vAlign w:val="center"/>
          </w:tcPr>
          <w:p w14:paraId="60B74F65">
            <w:pPr>
              <w:rPr>
                <w:rFonts w:ascii="仿宋_GB2312" w:hAnsi="宋体" w:eastAsia="仿宋_GB2312"/>
                <w:sz w:val="24"/>
              </w:rPr>
            </w:pPr>
            <w:r>
              <w:rPr>
                <w:rFonts w:hint="eastAsia" w:ascii="仿宋_GB2312" w:hAnsi="宋体" w:eastAsia="仿宋_GB2312"/>
                <w:sz w:val="24"/>
              </w:rPr>
              <w:t>吉林省公主岭市黑林子镇高台子村11屯</w:t>
            </w:r>
          </w:p>
        </w:tc>
        <w:tc>
          <w:tcPr>
            <w:tcW w:w="1614" w:type="dxa"/>
            <w:vAlign w:val="center"/>
          </w:tcPr>
          <w:p w14:paraId="767C676D">
            <w:pPr>
              <w:rPr>
                <w:rFonts w:ascii="仿宋_GB2312" w:hAnsi="宋体" w:eastAsia="仿宋_GB2312"/>
                <w:sz w:val="24"/>
              </w:rPr>
            </w:pPr>
            <w:r>
              <w:rPr>
                <w:rFonts w:hint="eastAsia" w:ascii="仿宋_GB2312" w:hAnsi="宋体" w:eastAsia="仿宋_GB2312"/>
                <w:sz w:val="24"/>
              </w:rPr>
              <w:t>吉林省公主岭市黑林子镇高台子村11屯</w:t>
            </w:r>
          </w:p>
        </w:tc>
        <w:tc>
          <w:tcPr>
            <w:tcW w:w="7230" w:type="dxa"/>
            <w:vAlign w:val="center"/>
          </w:tcPr>
          <w:p w14:paraId="18BCB3DF">
            <w:pPr>
              <w:rPr>
                <w:rFonts w:ascii="仿宋_GB2312" w:hAnsi="宋体" w:eastAsia="仿宋_GB2312"/>
                <w:sz w:val="24"/>
              </w:rPr>
            </w:pPr>
            <w:r>
              <w:rPr>
                <w:rFonts w:hint="eastAsia" w:ascii="仿宋_GB2312" w:hAnsi="宋体" w:eastAsia="仿宋_GB2312"/>
                <w:sz w:val="24"/>
              </w:rPr>
              <w:t>收集、贮存、焚烧处置HW02医药废物中271-001-02、271-002-02、271-003-02、271-004-02、271-005-02，年经营规模350吨；272-001-02、272-003-02、272-005-02，年经营规模200吨；275-004-02、275-005-02、275-006-02、275-008-02，年经营规模200吨；276-001-02、276-002-02、276-003-02、276-004-02、276-005-02，年经营规模600吨。HW03废药物、药品中900-002-03，年经营规模200吨。HW04农药废物中263-008-04、263-009-04、263-010-04、263-011-04、263-012-04，年经营规模100吨；900-003-04，年经营规模30吨。HW05木材防腐剂废物中266-001-05、266-002-05、266-003-05，年经营规模10吨；900-004-05，年经营规模20吨。HW06废有机溶剂与含有机溶剂废物中900-401-06、900-402-06、900-404-06、900-405-06、900-407-06、900-409-06，年经营规模100吨。HW08废矿物油与含矿物油废物中071-001-08、071-002-08、072-001-08、251-001-08、251-002-08、251-003-08、251-004-08、251-005-08、251-006-08、251-010-08、251-011-08、251-012-08、398-001-08；291-001-08；900-199-08、900-200-08、900-201-08、900-203-08、900-204-08、900-205-08、900-210-08、900-213-08、900-214-08、900-215-08、900-216-08、900-217-08、900-218-08、900-219-08、900-220-08、900-221-08、900-249-08，年经营规模300吨。HW12染料、涂料废物中264-011-12、264-012-12、264-013-12，年经营规模20吨；900-250-12、900-251-12、900-252-12、900-253-12、900-254-12、900-299-12，年经营规模50吨。HW13有机树脂类废物中265-101-13、265-102-13、265-103-13、265-104-13、900-014-13、900-015-13、900-016-13、900-451-13，年经营规模20吨；HW18焚烧处置残渣中772-003-18（仅限于废水处理污泥）、772-005-18，年经营规模10吨。HW49其他废物中772-006-49、900-039-49、900-041-49、900-042-49、900-046-49、900-047-49、900-999-49，年经营规模500吨。HW50废催化剂中263-013-50、271-006-50、275-009-50、276-006-50、772-007-50、900-048-50、900-049-50，年经营规模90吨。以上危险废物均为经鉴别可焚烧部分，合计年经营规模2800吨。</w:t>
            </w:r>
          </w:p>
        </w:tc>
        <w:tc>
          <w:tcPr>
            <w:tcW w:w="2126" w:type="dxa"/>
            <w:vAlign w:val="center"/>
          </w:tcPr>
          <w:p w14:paraId="6F031087">
            <w:pPr>
              <w:rPr>
                <w:rFonts w:ascii="仿宋_GB2312" w:hAnsi="宋体" w:eastAsia="仿宋_GB2312"/>
                <w:sz w:val="24"/>
              </w:rPr>
            </w:pPr>
            <w:r>
              <w:rPr>
                <w:rFonts w:hint="eastAsia" w:ascii="仿宋_GB2312" w:hAnsi="宋体" w:eastAsia="仿宋_GB2312"/>
                <w:sz w:val="24"/>
              </w:rPr>
              <w:t>2015年10月26日</w:t>
            </w:r>
          </w:p>
        </w:tc>
        <w:tc>
          <w:tcPr>
            <w:tcW w:w="2410" w:type="dxa"/>
            <w:vAlign w:val="center"/>
          </w:tcPr>
          <w:p w14:paraId="4F60D7C2">
            <w:pPr>
              <w:rPr>
                <w:rFonts w:ascii="仿宋_GB2312" w:hAnsi="宋体" w:eastAsia="仿宋_GB2312"/>
                <w:sz w:val="24"/>
              </w:rPr>
            </w:pPr>
            <w:r>
              <w:rPr>
                <w:rFonts w:hint="eastAsia" w:ascii="仿宋_GB2312" w:hAnsi="宋体" w:eastAsia="仿宋_GB2312"/>
                <w:sz w:val="24"/>
              </w:rPr>
              <w:t>2024年3月15日至2029年3月14日</w:t>
            </w:r>
          </w:p>
        </w:tc>
        <w:tc>
          <w:tcPr>
            <w:tcW w:w="1134" w:type="dxa"/>
            <w:vAlign w:val="center"/>
          </w:tcPr>
          <w:p w14:paraId="72C36977">
            <w:pPr>
              <w:jc w:val="center"/>
              <w:rPr>
                <w:rFonts w:hint="eastAsia" w:ascii="仿宋_GB2312" w:hAnsi="宋体" w:eastAsia="仿宋_GB2312"/>
                <w:sz w:val="24"/>
                <w:lang w:eastAsia="zh-CN"/>
              </w:rPr>
            </w:pPr>
            <w:r>
              <w:rPr>
                <w:rFonts w:hint="eastAsia" w:ascii="仿宋_GB2312" w:hAnsi="宋体" w:eastAsia="仿宋_GB2312"/>
                <w:sz w:val="24"/>
                <w:lang w:eastAsia="zh-CN"/>
              </w:rPr>
              <w:t>陆文武</w:t>
            </w:r>
          </w:p>
        </w:tc>
        <w:tc>
          <w:tcPr>
            <w:tcW w:w="1842" w:type="dxa"/>
            <w:vAlign w:val="center"/>
          </w:tcPr>
          <w:p w14:paraId="70FC29F3">
            <w:pPr>
              <w:jc w:val="center"/>
              <w:rPr>
                <w:rFonts w:hint="default" w:ascii="仿宋_GB2312" w:hAnsi="宋体" w:eastAsia="仿宋_GB2312"/>
                <w:sz w:val="24"/>
                <w:lang w:val="en-US" w:eastAsia="zh-CN"/>
              </w:rPr>
            </w:pPr>
            <w:r>
              <w:rPr>
                <w:rFonts w:hint="eastAsia" w:ascii="仿宋_GB2312" w:hAnsi="宋体" w:eastAsia="仿宋_GB2312"/>
                <w:sz w:val="24"/>
                <w:lang w:val="en-US" w:eastAsia="zh-CN"/>
              </w:rPr>
              <w:t>13029021960</w:t>
            </w:r>
          </w:p>
        </w:tc>
      </w:tr>
      <w:tr w14:paraId="0D2F1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675" w:type="dxa"/>
            <w:vAlign w:val="center"/>
          </w:tcPr>
          <w:p w14:paraId="5417E0C0">
            <w:pPr>
              <w:pStyle w:val="16"/>
              <w:numPr>
                <w:ilvl w:val="0"/>
                <w:numId w:val="1"/>
              </w:numPr>
              <w:ind w:firstLineChars="0"/>
              <w:jc w:val="center"/>
              <w:rPr>
                <w:rFonts w:ascii="仿宋_GB2312" w:hAnsi="宋体" w:eastAsia="仿宋_GB2312"/>
                <w:color w:val="000000"/>
                <w:sz w:val="24"/>
              </w:rPr>
            </w:pPr>
          </w:p>
        </w:tc>
        <w:tc>
          <w:tcPr>
            <w:tcW w:w="992" w:type="dxa"/>
            <w:vAlign w:val="center"/>
          </w:tcPr>
          <w:p w14:paraId="00BFFD6D">
            <w:pPr>
              <w:rPr>
                <w:rFonts w:ascii="仿宋_GB2312" w:hAnsi="宋体" w:eastAsia="仿宋_GB2312"/>
                <w:sz w:val="24"/>
              </w:rPr>
            </w:pPr>
            <w:r>
              <w:rPr>
                <w:rFonts w:hint="eastAsia" w:ascii="仿宋_GB2312" w:hAnsi="宋体" w:eastAsia="仿宋_GB2312"/>
                <w:sz w:val="24"/>
              </w:rPr>
              <w:t>2202030095</w:t>
            </w:r>
          </w:p>
        </w:tc>
        <w:tc>
          <w:tcPr>
            <w:tcW w:w="1536" w:type="dxa"/>
            <w:vAlign w:val="center"/>
          </w:tcPr>
          <w:p w14:paraId="39CA7485">
            <w:pPr>
              <w:rPr>
                <w:rFonts w:ascii="仿宋_GB2312" w:hAnsi="宋体" w:eastAsia="仿宋_GB2312"/>
                <w:sz w:val="24"/>
              </w:rPr>
            </w:pPr>
            <w:r>
              <w:rPr>
                <w:rFonts w:hint="eastAsia" w:ascii="仿宋_GB2312" w:hAnsi="宋体" w:eastAsia="仿宋_GB2312"/>
                <w:sz w:val="24"/>
              </w:rPr>
              <w:t>吉林省固体废物处理有限责任公司</w:t>
            </w:r>
          </w:p>
        </w:tc>
        <w:tc>
          <w:tcPr>
            <w:tcW w:w="1080" w:type="dxa"/>
            <w:vAlign w:val="center"/>
          </w:tcPr>
          <w:p w14:paraId="65EFFFFF">
            <w:pPr>
              <w:rPr>
                <w:rFonts w:ascii="仿宋_GB2312" w:hAnsi="宋体" w:eastAsia="仿宋_GB2312"/>
                <w:sz w:val="24"/>
              </w:rPr>
            </w:pPr>
            <w:r>
              <w:rPr>
                <w:rFonts w:hint="eastAsia" w:ascii="仿宋_GB2312" w:hAnsi="宋体" w:eastAsia="仿宋_GB2312"/>
                <w:sz w:val="24"/>
              </w:rPr>
              <w:t>王长风</w:t>
            </w:r>
          </w:p>
        </w:tc>
        <w:tc>
          <w:tcPr>
            <w:tcW w:w="1440" w:type="dxa"/>
            <w:vAlign w:val="center"/>
          </w:tcPr>
          <w:p w14:paraId="66107CEF">
            <w:pPr>
              <w:rPr>
                <w:rFonts w:ascii="仿宋_GB2312" w:hAnsi="宋体" w:eastAsia="仿宋_GB2312"/>
                <w:sz w:val="24"/>
              </w:rPr>
            </w:pPr>
            <w:r>
              <w:rPr>
                <w:rFonts w:hint="eastAsia" w:ascii="仿宋_GB2312" w:hAnsi="宋体" w:eastAsia="仿宋_GB2312"/>
                <w:sz w:val="24"/>
              </w:rPr>
              <w:t>吉林市龙潭区大砬子村二队</w:t>
            </w:r>
          </w:p>
        </w:tc>
        <w:tc>
          <w:tcPr>
            <w:tcW w:w="1614" w:type="dxa"/>
            <w:vAlign w:val="center"/>
          </w:tcPr>
          <w:p w14:paraId="74751411">
            <w:pPr>
              <w:rPr>
                <w:rFonts w:ascii="仿宋_GB2312" w:hAnsi="宋体" w:eastAsia="仿宋_GB2312"/>
                <w:sz w:val="24"/>
              </w:rPr>
            </w:pPr>
            <w:r>
              <w:rPr>
                <w:rFonts w:hint="eastAsia" w:ascii="仿宋_GB2312" w:hAnsi="宋体" w:eastAsia="仿宋_GB2312"/>
                <w:sz w:val="24"/>
              </w:rPr>
              <w:t>吉林市龙潭区大砬子村二队</w:t>
            </w:r>
          </w:p>
        </w:tc>
        <w:tc>
          <w:tcPr>
            <w:tcW w:w="7230" w:type="dxa"/>
            <w:vAlign w:val="center"/>
          </w:tcPr>
          <w:p w14:paraId="552448A0">
            <w:pPr>
              <w:ind w:firstLine="480" w:firstLineChars="200"/>
              <w:rPr>
                <w:rFonts w:hint="eastAsia" w:ascii="仿宋_GB2312" w:hAnsi="宋体" w:eastAsia="仿宋_GB2312"/>
                <w:sz w:val="24"/>
              </w:rPr>
            </w:pPr>
            <w:r>
              <w:rPr>
                <w:rFonts w:hint="eastAsia" w:ascii="仿宋_GB2312" w:hAnsi="宋体" w:eastAsia="仿宋_GB2312"/>
                <w:sz w:val="24"/>
              </w:rPr>
              <w:t>收集、贮存、物化处理HW09、HW11（仅限基础化学原料制造行业）、HW12、HW34、HW35，年经营规模8000吨。</w:t>
            </w:r>
          </w:p>
          <w:p w14:paraId="6333E171">
            <w:pPr>
              <w:ind w:firstLine="480" w:firstLineChars="200"/>
              <w:rPr>
                <w:rFonts w:hint="eastAsia" w:ascii="仿宋_GB2312" w:hAnsi="宋体" w:eastAsia="仿宋_GB2312"/>
                <w:sz w:val="24"/>
              </w:rPr>
            </w:pPr>
            <w:r>
              <w:rPr>
                <w:rFonts w:hint="eastAsia" w:ascii="仿宋_GB2312" w:hAnsi="宋体" w:eastAsia="仿宋_GB2312"/>
                <w:sz w:val="24"/>
              </w:rPr>
              <w:t>收集、贮存、焚烧处置HW01医疗废物，年经营规模3610吨。</w:t>
            </w:r>
          </w:p>
          <w:p w14:paraId="2D9BE615">
            <w:pPr>
              <w:ind w:firstLine="480" w:firstLineChars="200"/>
              <w:rPr>
                <w:rFonts w:hint="eastAsia" w:ascii="仿宋_GB2312" w:hAnsi="宋体" w:eastAsia="仿宋_GB2312"/>
                <w:sz w:val="24"/>
              </w:rPr>
            </w:pPr>
            <w:r>
              <w:rPr>
                <w:rFonts w:hint="eastAsia" w:ascii="仿宋_GB2312" w:hAnsi="宋体" w:eastAsia="仿宋_GB2312"/>
                <w:sz w:val="24"/>
              </w:rPr>
              <w:t>收集、贮存、焚烧处置HW02、HW03、HW04、HW05、HW06、HW07、HW08、HW11（基础化学原料制造行业焚烧前需进行物化处理）、HW13、HW19、336-104-33、900-027-33、900-029-33、261-063-37、900-033-37、HW38、HW39、HW45、HW49（除900-044-49、900-045-49以外）的经营能力，年经营规模27390吨。</w:t>
            </w:r>
          </w:p>
          <w:p w14:paraId="1540164E">
            <w:pPr>
              <w:ind w:firstLine="480" w:firstLineChars="200"/>
              <w:rPr>
                <w:rFonts w:hint="eastAsia" w:ascii="仿宋_GB2312" w:hAnsi="宋体" w:eastAsia="仿宋_GB2312"/>
                <w:sz w:val="24"/>
              </w:rPr>
            </w:pPr>
            <w:r>
              <w:rPr>
                <w:rFonts w:hint="eastAsia" w:ascii="仿宋_GB2312" w:hAnsi="宋体" w:eastAsia="仿宋_GB2312"/>
                <w:sz w:val="24"/>
              </w:rPr>
              <w:t>收集、贮存、填埋处置841-001-01（仅限污泥）、275-001-02、263-006-04、263-011-04、201-001-05、266-002-05、900-409-06、336-002-07、251-003-08、900-210-08、252-010-11、451-002-11、264-002-12、264-003-12、264-004-12、264-005-12、264-006-12、264-008-12、264-009-12、264-012-12、265-104-13、HW16、HW17、HW18、HW20、HW21、HW22、HW23、HW24、HW25、HW26、HW27、HW28、HW29、HW30、HW31、HW32、092-003-33、900-028-33、HW36、261-063-37、261-069-38、HW40、261-081-45、261-084-45、261-086-45、HW46、HW47、HW48 、900-044-49、900-046-49、HW50，年经营规模110000吨。</w:t>
            </w:r>
          </w:p>
          <w:p w14:paraId="7AB4A270">
            <w:pPr>
              <w:ind w:firstLine="480" w:firstLineChars="200"/>
              <w:rPr>
                <w:rFonts w:ascii="仿宋_GB2312" w:hAnsi="宋体" w:eastAsia="仿宋_GB2312"/>
                <w:sz w:val="24"/>
              </w:rPr>
            </w:pPr>
            <w:r>
              <w:rPr>
                <w:rFonts w:hint="eastAsia" w:ascii="仿宋_GB2312" w:hAnsi="宋体" w:eastAsia="仿宋_GB2312"/>
                <w:sz w:val="24"/>
              </w:rPr>
              <w:t>收集、贮存、清洗处置900-249-08(铁制200升沾染矿物油的废弃包装桶)、900-041-49(铁制200升乳化液桶、助剂桶、涂料桶)，年经营规模1050吨。</w:t>
            </w:r>
          </w:p>
        </w:tc>
        <w:tc>
          <w:tcPr>
            <w:tcW w:w="2126" w:type="dxa"/>
            <w:vAlign w:val="center"/>
          </w:tcPr>
          <w:p w14:paraId="197F4D1D">
            <w:pPr>
              <w:rPr>
                <w:rFonts w:ascii="仿宋_GB2312" w:hAnsi="宋体" w:eastAsia="仿宋_GB2312"/>
                <w:sz w:val="24"/>
              </w:rPr>
            </w:pPr>
            <w:r>
              <w:rPr>
                <w:rFonts w:hint="eastAsia" w:ascii="仿宋_GB2312" w:hAnsi="宋体" w:eastAsia="仿宋_GB2312"/>
                <w:sz w:val="24"/>
              </w:rPr>
              <w:t>2015年11月12日</w:t>
            </w:r>
          </w:p>
        </w:tc>
        <w:tc>
          <w:tcPr>
            <w:tcW w:w="2410" w:type="dxa"/>
            <w:vAlign w:val="center"/>
          </w:tcPr>
          <w:p w14:paraId="5EEAA4E5">
            <w:pPr>
              <w:rPr>
                <w:rFonts w:ascii="仿宋_GB2312" w:hAnsi="宋体" w:eastAsia="仿宋_GB2312"/>
                <w:sz w:val="24"/>
              </w:rPr>
            </w:pPr>
            <w:r>
              <w:rPr>
                <w:rFonts w:hint="eastAsia" w:ascii="仿宋_GB2312" w:hAnsi="宋体" w:eastAsia="仿宋_GB2312"/>
                <w:sz w:val="24"/>
              </w:rPr>
              <w:t>2025年8月19日至2030年8月18日</w:t>
            </w:r>
          </w:p>
        </w:tc>
        <w:tc>
          <w:tcPr>
            <w:tcW w:w="1134" w:type="dxa"/>
            <w:vAlign w:val="center"/>
          </w:tcPr>
          <w:p w14:paraId="1586140B">
            <w:pPr>
              <w:jc w:val="center"/>
              <w:rPr>
                <w:rFonts w:ascii="仿宋_GB2312" w:hAnsi="宋体" w:eastAsia="仿宋_GB2312"/>
                <w:sz w:val="24"/>
              </w:rPr>
            </w:pPr>
            <w:r>
              <w:rPr>
                <w:rFonts w:hint="eastAsia" w:ascii="仿宋_GB2312" w:hAnsi="宋体" w:eastAsia="仿宋_GB2312"/>
                <w:color w:val="000000" w:themeColor="text1"/>
                <w:sz w:val="24"/>
                <w14:textFill>
                  <w14:solidFill>
                    <w14:schemeClr w14:val="tx1"/>
                  </w14:solidFill>
                </w14:textFill>
              </w:rPr>
              <w:t>郭喜春</w:t>
            </w:r>
          </w:p>
        </w:tc>
        <w:tc>
          <w:tcPr>
            <w:tcW w:w="1842" w:type="dxa"/>
            <w:vAlign w:val="center"/>
          </w:tcPr>
          <w:p w14:paraId="55916897">
            <w:pPr>
              <w:jc w:val="center"/>
              <w:rPr>
                <w:rFonts w:ascii="仿宋_GB2312" w:hAnsi="宋体" w:eastAsia="仿宋_GB2312"/>
                <w:sz w:val="24"/>
              </w:rPr>
            </w:pPr>
            <w:r>
              <w:rPr>
                <w:rFonts w:ascii="仿宋_GB2312" w:hAnsi="宋体" w:eastAsia="仿宋_GB2312"/>
                <w:sz w:val="24"/>
              </w:rPr>
              <w:t>18543212229</w:t>
            </w:r>
          </w:p>
        </w:tc>
      </w:tr>
      <w:tr w14:paraId="122A0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trPr>
        <w:tc>
          <w:tcPr>
            <w:tcW w:w="675" w:type="dxa"/>
            <w:vAlign w:val="center"/>
          </w:tcPr>
          <w:p w14:paraId="70A3BE91">
            <w:pPr>
              <w:pStyle w:val="16"/>
              <w:numPr>
                <w:ilvl w:val="0"/>
                <w:numId w:val="1"/>
              </w:numPr>
              <w:ind w:firstLineChars="0"/>
              <w:jc w:val="center"/>
              <w:rPr>
                <w:rFonts w:ascii="仿宋_GB2312" w:hAnsi="宋体" w:eastAsia="仿宋_GB2312"/>
                <w:color w:val="000000"/>
                <w:sz w:val="24"/>
              </w:rPr>
            </w:pPr>
          </w:p>
        </w:tc>
        <w:tc>
          <w:tcPr>
            <w:tcW w:w="992" w:type="dxa"/>
            <w:vAlign w:val="center"/>
          </w:tcPr>
          <w:p w14:paraId="60A33757">
            <w:pPr>
              <w:rPr>
                <w:rFonts w:ascii="仿宋_GB2312" w:hAnsi="宋体" w:eastAsia="仿宋_GB2312"/>
                <w:sz w:val="24"/>
              </w:rPr>
            </w:pPr>
            <w:r>
              <w:rPr>
                <w:rFonts w:ascii="仿宋_GB2312" w:hAnsi="宋体" w:eastAsia="仿宋_GB2312"/>
                <w:sz w:val="24"/>
              </w:rPr>
              <w:t>220</w:t>
            </w:r>
            <w:r>
              <w:rPr>
                <w:rFonts w:hint="eastAsia" w:ascii="仿宋_GB2312" w:hAnsi="宋体" w:eastAsia="仿宋_GB2312"/>
                <w:sz w:val="24"/>
              </w:rPr>
              <w:t>203</w:t>
            </w:r>
            <w:r>
              <w:rPr>
                <w:rFonts w:ascii="仿宋_GB2312" w:hAnsi="宋体" w:eastAsia="仿宋_GB2312"/>
                <w:sz w:val="24"/>
              </w:rPr>
              <w:t>009</w:t>
            </w:r>
            <w:r>
              <w:rPr>
                <w:rFonts w:hint="eastAsia" w:ascii="仿宋_GB2312" w:hAnsi="宋体" w:eastAsia="仿宋_GB2312"/>
                <w:sz w:val="24"/>
              </w:rPr>
              <w:t>7</w:t>
            </w:r>
          </w:p>
        </w:tc>
        <w:tc>
          <w:tcPr>
            <w:tcW w:w="1536" w:type="dxa"/>
            <w:vAlign w:val="center"/>
          </w:tcPr>
          <w:p w14:paraId="59FD37A0">
            <w:pPr>
              <w:rPr>
                <w:rFonts w:ascii="仿宋_GB2312" w:hAnsi="宋体" w:eastAsia="仿宋_GB2312"/>
                <w:sz w:val="24"/>
              </w:rPr>
            </w:pPr>
            <w:r>
              <w:rPr>
                <w:rFonts w:hint="eastAsia" w:ascii="仿宋_GB2312" w:hAnsi="宋体" w:eastAsia="仿宋_GB2312"/>
                <w:sz w:val="24"/>
              </w:rPr>
              <w:t>吉林市盛龙塑胶有限责任公司</w:t>
            </w:r>
          </w:p>
        </w:tc>
        <w:tc>
          <w:tcPr>
            <w:tcW w:w="1080" w:type="dxa"/>
            <w:vAlign w:val="center"/>
          </w:tcPr>
          <w:p w14:paraId="137A0743">
            <w:pPr>
              <w:jc w:val="center"/>
              <w:rPr>
                <w:rFonts w:ascii="仿宋_GB2312" w:hAnsi="宋体" w:eastAsia="仿宋_GB2312"/>
                <w:sz w:val="24"/>
              </w:rPr>
            </w:pPr>
            <w:r>
              <w:rPr>
                <w:rFonts w:hint="eastAsia" w:ascii="仿宋_GB2312" w:hAnsi="宋体" w:eastAsia="仿宋_GB2312"/>
                <w:sz w:val="24"/>
              </w:rPr>
              <w:t>马跃冬</w:t>
            </w:r>
          </w:p>
        </w:tc>
        <w:tc>
          <w:tcPr>
            <w:tcW w:w="1440" w:type="dxa"/>
            <w:vAlign w:val="center"/>
          </w:tcPr>
          <w:p w14:paraId="200ED175">
            <w:pPr>
              <w:rPr>
                <w:rFonts w:ascii="仿宋_GB2312" w:hAnsi="宋体" w:eastAsia="仿宋_GB2312"/>
                <w:sz w:val="24"/>
              </w:rPr>
            </w:pPr>
            <w:r>
              <w:rPr>
                <w:rFonts w:hint="eastAsia" w:ascii="仿宋_GB2312" w:hAnsi="宋体" w:eastAsia="仿宋_GB2312"/>
                <w:sz w:val="24"/>
              </w:rPr>
              <w:t>吉林市龙潭区徐州西路77号</w:t>
            </w:r>
          </w:p>
        </w:tc>
        <w:tc>
          <w:tcPr>
            <w:tcW w:w="1614" w:type="dxa"/>
            <w:vAlign w:val="center"/>
          </w:tcPr>
          <w:p w14:paraId="237797DC">
            <w:pPr>
              <w:rPr>
                <w:rFonts w:ascii="仿宋_GB2312" w:hAnsi="宋体" w:eastAsia="仿宋_GB2312"/>
                <w:sz w:val="24"/>
              </w:rPr>
            </w:pPr>
            <w:r>
              <w:rPr>
                <w:rFonts w:hint="eastAsia" w:ascii="仿宋_GB2312" w:hAnsi="宋体" w:eastAsia="仿宋_GB2312"/>
                <w:sz w:val="24"/>
              </w:rPr>
              <w:t>吉林市龙潭区徐州西路77号</w:t>
            </w:r>
          </w:p>
        </w:tc>
        <w:tc>
          <w:tcPr>
            <w:tcW w:w="7230" w:type="dxa"/>
            <w:vAlign w:val="center"/>
          </w:tcPr>
          <w:p w14:paraId="39CB925B">
            <w:pPr>
              <w:ind w:firstLine="480" w:firstLineChars="200"/>
              <w:rPr>
                <w:rFonts w:ascii="仿宋_GB2312" w:hAnsi="宋体" w:eastAsia="仿宋_GB2312"/>
                <w:sz w:val="24"/>
              </w:rPr>
            </w:pPr>
            <w:r>
              <w:rPr>
                <w:rFonts w:hint="eastAsia" w:ascii="仿宋_GB2312" w:hAnsi="宋体" w:eastAsia="仿宋_GB2312"/>
                <w:sz w:val="24"/>
              </w:rPr>
              <w:t>收集、贮存、利用HW13有机树脂类废物合成材料制造行业中265-101-13的经营能力，年经营规模4000吨。</w:t>
            </w:r>
          </w:p>
        </w:tc>
        <w:tc>
          <w:tcPr>
            <w:tcW w:w="2126" w:type="dxa"/>
            <w:vAlign w:val="center"/>
          </w:tcPr>
          <w:p w14:paraId="7BD8FA3D">
            <w:pPr>
              <w:rPr>
                <w:rFonts w:ascii="仿宋_GB2312" w:hAnsi="宋体" w:eastAsia="仿宋_GB2312"/>
                <w:sz w:val="24"/>
              </w:rPr>
            </w:pPr>
            <w:r>
              <w:rPr>
                <w:rFonts w:hint="eastAsia" w:ascii="仿宋_GB2312" w:hAnsi="宋体" w:eastAsia="仿宋_GB2312"/>
                <w:sz w:val="24"/>
              </w:rPr>
              <w:t>2015年11月23日</w:t>
            </w:r>
          </w:p>
        </w:tc>
        <w:tc>
          <w:tcPr>
            <w:tcW w:w="2410" w:type="dxa"/>
            <w:vAlign w:val="center"/>
          </w:tcPr>
          <w:p w14:paraId="4F9571EB">
            <w:pPr>
              <w:rPr>
                <w:rFonts w:ascii="仿宋_GB2312" w:hAnsi="宋体" w:eastAsia="仿宋_GB2312"/>
                <w:sz w:val="24"/>
              </w:rPr>
            </w:pPr>
            <w:r>
              <w:rPr>
                <w:rFonts w:hint="eastAsia" w:ascii="仿宋_GB2312" w:hAnsi="宋体" w:eastAsia="仿宋_GB2312"/>
                <w:sz w:val="24"/>
              </w:rPr>
              <w:t>2025年11月26日至2030年11月25日</w:t>
            </w:r>
          </w:p>
        </w:tc>
        <w:tc>
          <w:tcPr>
            <w:tcW w:w="1134" w:type="dxa"/>
            <w:vAlign w:val="center"/>
          </w:tcPr>
          <w:p w14:paraId="4F592C3B">
            <w:pPr>
              <w:ind w:firstLine="240" w:firstLineChars="100"/>
              <w:rPr>
                <w:rFonts w:ascii="仿宋_GB2312" w:hAnsi="宋体" w:eastAsia="仿宋_GB2312"/>
                <w:sz w:val="24"/>
              </w:rPr>
            </w:pPr>
            <w:r>
              <w:rPr>
                <w:rFonts w:hint="eastAsia" w:ascii="仿宋_GB2312" w:hAnsi="宋体" w:eastAsia="仿宋_GB2312"/>
                <w:sz w:val="24"/>
              </w:rPr>
              <w:t>李栋</w:t>
            </w:r>
          </w:p>
        </w:tc>
        <w:tc>
          <w:tcPr>
            <w:tcW w:w="1842" w:type="dxa"/>
            <w:vAlign w:val="center"/>
          </w:tcPr>
          <w:p w14:paraId="57757812">
            <w:pPr>
              <w:jc w:val="center"/>
              <w:rPr>
                <w:rFonts w:ascii="仿宋_GB2312" w:hAnsi="宋体" w:eastAsia="仿宋_GB2312"/>
                <w:sz w:val="24"/>
              </w:rPr>
            </w:pPr>
            <w:r>
              <w:rPr>
                <w:rFonts w:hint="eastAsia" w:ascii="仿宋_GB2312" w:hAnsi="宋体" w:eastAsia="仿宋_GB2312"/>
                <w:sz w:val="24"/>
              </w:rPr>
              <w:t>13341543210</w:t>
            </w:r>
          </w:p>
        </w:tc>
      </w:tr>
      <w:tr w14:paraId="13A17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trPr>
        <w:tc>
          <w:tcPr>
            <w:tcW w:w="675" w:type="dxa"/>
            <w:vAlign w:val="center"/>
          </w:tcPr>
          <w:p w14:paraId="71BDB921">
            <w:pPr>
              <w:pStyle w:val="16"/>
              <w:numPr>
                <w:ilvl w:val="0"/>
                <w:numId w:val="1"/>
              </w:numPr>
              <w:ind w:firstLineChars="0"/>
              <w:jc w:val="center"/>
              <w:rPr>
                <w:rFonts w:ascii="仿宋_GB2312" w:hAnsi="宋体" w:eastAsia="仿宋_GB2312"/>
                <w:color w:val="000000"/>
                <w:sz w:val="24"/>
              </w:rPr>
            </w:pPr>
          </w:p>
        </w:tc>
        <w:tc>
          <w:tcPr>
            <w:tcW w:w="992" w:type="dxa"/>
            <w:vAlign w:val="center"/>
          </w:tcPr>
          <w:p w14:paraId="4FDA6593">
            <w:pPr>
              <w:rPr>
                <w:rFonts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2207230098</w:t>
            </w:r>
          </w:p>
        </w:tc>
        <w:tc>
          <w:tcPr>
            <w:tcW w:w="1536" w:type="dxa"/>
            <w:vAlign w:val="center"/>
          </w:tcPr>
          <w:p w14:paraId="63776F1E">
            <w:pP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松原市环科再生资源开发利用有限公司</w:t>
            </w:r>
          </w:p>
        </w:tc>
        <w:tc>
          <w:tcPr>
            <w:tcW w:w="1080" w:type="dxa"/>
            <w:vAlign w:val="center"/>
          </w:tcPr>
          <w:p w14:paraId="2B866A7A">
            <w:pP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s="Times New Roman"/>
                <w:color w:val="000000"/>
                <w:kern w:val="2"/>
                <w:sz w:val="24"/>
                <w:szCs w:val="24"/>
                <w:lang w:val="en-US" w:eastAsia="zh-CN" w:bidi="ar-SA"/>
              </w:rPr>
              <w:t>肖长伟</w:t>
            </w:r>
          </w:p>
        </w:tc>
        <w:tc>
          <w:tcPr>
            <w:tcW w:w="1440" w:type="dxa"/>
            <w:vAlign w:val="center"/>
          </w:tcPr>
          <w:p w14:paraId="12614BB7">
            <w:pP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松原市经济技术开发区兴原街伟业湖畔上城69幢913室</w:t>
            </w:r>
          </w:p>
        </w:tc>
        <w:tc>
          <w:tcPr>
            <w:tcW w:w="1614" w:type="dxa"/>
            <w:vAlign w:val="center"/>
          </w:tcPr>
          <w:p w14:paraId="2766A1E6">
            <w:pP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松原市乾安县鞠字井西北3km处</w:t>
            </w:r>
          </w:p>
        </w:tc>
        <w:tc>
          <w:tcPr>
            <w:tcW w:w="7230" w:type="dxa"/>
            <w:vAlign w:val="center"/>
          </w:tcPr>
          <w:p w14:paraId="33E11685">
            <w:pPr>
              <w:spacing w:line="240" w:lineRule="auto"/>
              <w:ind w:firstLine="480" w:firstLineChars="200"/>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收集、贮存、利用HW08废矿物油与含矿物油废物中石油开采行业071-001-08、071-002-08，天然气开采行业072-001-08，精炼石油产品制造行业251-001-08、251-002-08、251-011-08，非特定行业900-210-08、900-249-08（仅限于原油油泥），年经营规模30000吨。</w:t>
            </w:r>
          </w:p>
        </w:tc>
        <w:tc>
          <w:tcPr>
            <w:tcW w:w="2126" w:type="dxa"/>
            <w:vAlign w:val="center"/>
          </w:tcPr>
          <w:p w14:paraId="1919980B">
            <w:pP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sz w:val="24"/>
              </w:rPr>
              <w:t>2016年2月5日</w:t>
            </w:r>
          </w:p>
        </w:tc>
        <w:tc>
          <w:tcPr>
            <w:tcW w:w="2410" w:type="dxa"/>
            <w:vAlign w:val="center"/>
          </w:tcPr>
          <w:p w14:paraId="5A392C53">
            <w:pP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2026年8月17日至2031年8月16日</w:t>
            </w:r>
          </w:p>
        </w:tc>
        <w:tc>
          <w:tcPr>
            <w:tcW w:w="1134" w:type="dxa"/>
            <w:vAlign w:val="center"/>
          </w:tcPr>
          <w:p w14:paraId="145DEE82">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申安朝</w:t>
            </w:r>
          </w:p>
        </w:tc>
        <w:tc>
          <w:tcPr>
            <w:tcW w:w="1842" w:type="dxa"/>
            <w:vAlign w:val="center"/>
          </w:tcPr>
          <w:p w14:paraId="7392A553">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18743894131</w:t>
            </w:r>
          </w:p>
        </w:tc>
      </w:tr>
      <w:tr w14:paraId="48CA2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675" w:type="dxa"/>
            <w:vAlign w:val="center"/>
          </w:tcPr>
          <w:p w14:paraId="7415BEEA">
            <w:pPr>
              <w:pStyle w:val="16"/>
              <w:numPr>
                <w:ilvl w:val="0"/>
                <w:numId w:val="1"/>
              </w:numPr>
              <w:ind w:firstLineChars="0"/>
              <w:jc w:val="center"/>
              <w:rPr>
                <w:rFonts w:ascii="仿宋_GB2312" w:hAnsi="宋体" w:eastAsia="仿宋_GB2312"/>
                <w:color w:val="000000"/>
                <w:sz w:val="24"/>
              </w:rPr>
            </w:pPr>
          </w:p>
        </w:tc>
        <w:tc>
          <w:tcPr>
            <w:tcW w:w="992" w:type="dxa"/>
            <w:vAlign w:val="center"/>
          </w:tcPr>
          <w:p w14:paraId="55741DAB">
            <w:pPr>
              <w:rPr>
                <w:rFonts w:ascii="仿宋_GB2312" w:hAnsi="宋体" w:eastAsia="仿宋_GB2312"/>
                <w:sz w:val="24"/>
              </w:rPr>
            </w:pPr>
            <w:r>
              <w:rPr>
                <w:rFonts w:ascii="仿宋_GB2312" w:hAnsi="宋体" w:eastAsia="仿宋_GB2312"/>
                <w:sz w:val="24"/>
              </w:rPr>
              <w:t>220</w:t>
            </w:r>
            <w:r>
              <w:rPr>
                <w:rFonts w:hint="eastAsia" w:ascii="仿宋_GB2312" w:hAnsi="宋体" w:eastAsia="仿宋_GB2312"/>
                <w:sz w:val="24"/>
              </w:rPr>
              <w:t>702</w:t>
            </w:r>
            <w:r>
              <w:rPr>
                <w:rFonts w:ascii="仿宋_GB2312" w:hAnsi="宋体" w:eastAsia="仿宋_GB2312"/>
                <w:sz w:val="24"/>
              </w:rPr>
              <w:t>009</w:t>
            </w:r>
            <w:r>
              <w:rPr>
                <w:rFonts w:hint="eastAsia" w:ascii="仿宋_GB2312" w:hAnsi="宋体" w:eastAsia="仿宋_GB2312"/>
                <w:sz w:val="24"/>
              </w:rPr>
              <w:t>9</w:t>
            </w:r>
          </w:p>
        </w:tc>
        <w:tc>
          <w:tcPr>
            <w:tcW w:w="1536" w:type="dxa"/>
            <w:vAlign w:val="center"/>
          </w:tcPr>
          <w:p w14:paraId="072C811F">
            <w:pPr>
              <w:rPr>
                <w:rFonts w:ascii="仿宋_GB2312" w:hAnsi="宋体" w:eastAsia="仿宋_GB2312"/>
                <w:sz w:val="24"/>
              </w:rPr>
            </w:pPr>
            <w:r>
              <w:rPr>
                <w:rFonts w:hint="eastAsia" w:ascii="仿宋_GB2312" w:hAnsi="宋体" w:eastAsia="仿宋_GB2312"/>
                <w:sz w:val="24"/>
              </w:rPr>
              <w:t>松原市景泰科贸有限公司</w:t>
            </w:r>
          </w:p>
        </w:tc>
        <w:tc>
          <w:tcPr>
            <w:tcW w:w="1080" w:type="dxa"/>
            <w:vAlign w:val="center"/>
          </w:tcPr>
          <w:p w14:paraId="0DDB4DD4">
            <w:pPr>
              <w:jc w:val="center"/>
              <w:rPr>
                <w:rFonts w:ascii="仿宋_GB2312" w:hAnsi="宋体" w:eastAsia="仿宋_GB2312"/>
                <w:sz w:val="24"/>
              </w:rPr>
            </w:pPr>
            <w:r>
              <w:rPr>
                <w:rFonts w:hint="eastAsia" w:ascii="仿宋_GB2312" w:hAnsi="宋体" w:eastAsia="仿宋_GB2312"/>
                <w:sz w:val="24"/>
              </w:rPr>
              <w:t>颜凡福</w:t>
            </w:r>
          </w:p>
        </w:tc>
        <w:tc>
          <w:tcPr>
            <w:tcW w:w="1440" w:type="dxa"/>
            <w:vAlign w:val="center"/>
          </w:tcPr>
          <w:p w14:paraId="33155B21">
            <w:pPr>
              <w:rPr>
                <w:rFonts w:ascii="仿宋_GB2312" w:hAnsi="宋体" w:eastAsia="仿宋_GB2312"/>
                <w:sz w:val="24"/>
              </w:rPr>
            </w:pPr>
            <w:r>
              <w:rPr>
                <w:rFonts w:hint="eastAsia" w:ascii="仿宋_GB2312" w:hAnsi="宋体" w:eastAsia="仿宋_GB2312"/>
                <w:sz w:val="24"/>
              </w:rPr>
              <w:t xml:space="preserve">松原市经济技术开发区左岸公寓A栋2612室 </w:t>
            </w:r>
          </w:p>
        </w:tc>
        <w:tc>
          <w:tcPr>
            <w:tcW w:w="1614" w:type="dxa"/>
            <w:vAlign w:val="center"/>
          </w:tcPr>
          <w:p w14:paraId="76EEDB22">
            <w:pPr>
              <w:rPr>
                <w:rFonts w:ascii="仿宋_GB2312" w:hAnsi="宋体" w:eastAsia="仿宋_GB2312"/>
                <w:sz w:val="24"/>
              </w:rPr>
            </w:pPr>
            <w:r>
              <w:rPr>
                <w:rFonts w:hint="eastAsia" w:ascii="仿宋_GB2312" w:hAnsi="宋体" w:eastAsia="仿宋_GB2312"/>
                <w:sz w:val="24"/>
              </w:rPr>
              <w:t>松原市宁江区雅达虹工业园区</w:t>
            </w:r>
          </w:p>
        </w:tc>
        <w:tc>
          <w:tcPr>
            <w:tcW w:w="7230" w:type="dxa"/>
            <w:vAlign w:val="center"/>
          </w:tcPr>
          <w:p w14:paraId="2C5E67B3">
            <w:pPr>
              <w:ind w:firstLine="480" w:firstLineChars="200"/>
              <w:rPr>
                <w:rFonts w:ascii="仿宋_GB2312" w:hAnsi="宋体" w:eastAsia="仿宋_GB2312"/>
                <w:sz w:val="24"/>
              </w:rPr>
            </w:pPr>
            <w:r>
              <w:rPr>
                <w:rFonts w:hint="eastAsia" w:ascii="仿宋_GB2312" w:hAnsi="宋体" w:eastAsia="仿宋_GB2312"/>
                <w:sz w:val="24"/>
              </w:rPr>
              <w:t>收集、贮存、利用HW08废矿物油与含矿物油废物中石油开采行业071-001-08，年经营规模50000吨，HW08废矿物油与含矿物油废物中石油开采行业071-002-08、精炼石油产品制造行业251-001-08、251-002-08、251-003-08、251-005-08、251-006-08、251-010-08，年经营规模30000吨，HW49其他废物中非特定行业900-041-49含有或沾染HW08废矿物油的废弃塑料包装物，年经营规模8500吨。</w:t>
            </w:r>
          </w:p>
        </w:tc>
        <w:tc>
          <w:tcPr>
            <w:tcW w:w="2126" w:type="dxa"/>
            <w:vAlign w:val="center"/>
          </w:tcPr>
          <w:p w14:paraId="5CD78D9B">
            <w:pPr>
              <w:rPr>
                <w:rFonts w:ascii="仿宋_GB2312" w:hAnsi="宋体" w:eastAsia="仿宋_GB2312"/>
                <w:sz w:val="24"/>
              </w:rPr>
            </w:pPr>
            <w:r>
              <w:rPr>
                <w:rFonts w:hint="eastAsia" w:ascii="仿宋_GB2312" w:hAnsi="宋体" w:eastAsia="仿宋_GB2312"/>
                <w:sz w:val="24"/>
              </w:rPr>
              <w:t>2016年2月23日</w:t>
            </w:r>
          </w:p>
        </w:tc>
        <w:tc>
          <w:tcPr>
            <w:tcW w:w="2410" w:type="dxa"/>
            <w:vAlign w:val="center"/>
          </w:tcPr>
          <w:p w14:paraId="12D3AD65">
            <w:pPr>
              <w:rPr>
                <w:rFonts w:ascii="仿宋_GB2312" w:hAnsi="宋体" w:eastAsia="仿宋_GB2312"/>
                <w:sz w:val="24"/>
              </w:rPr>
            </w:pPr>
            <w:r>
              <w:rPr>
                <w:rFonts w:hint="eastAsia" w:ascii="仿宋_GB2312" w:hAnsi="宋体" w:eastAsia="仿宋_GB2312"/>
                <w:sz w:val="24"/>
              </w:rPr>
              <w:t>2022年11月3日至2027年11月2日</w:t>
            </w:r>
          </w:p>
        </w:tc>
        <w:tc>
          <w:tcPr>
            <w:tcW w:w="1134" w:type="dxa"/>
            <w:vAlign w:val="center"/>
          </w:tcPr>
          <w:p w14:paraId="480C7BD7">
            <w:pPr>
              <w:jc w:val="center"/>
              <w:rPr>
                <w:rFonts w:ascii="仿宋_GB2312" w:hAnsi="宋体" w:eastAsia="仿宋_GB2312"/>
                <w:sz w:val="24"/>
              </w:rPr>
            </w:pPr>
            <w:r>
              <w:rPr>
                <w:rFonts w:hint="eastAsia" w:ascii="仿宋_GB2312" w:hAnsi="宋体" w:eastAsia="仿宋_GB2312"/>
                <w:sz w:val="24"/>
              </w:rPr>
              <w:t>颜凡福</w:t>
            </w:r>
          </w:p>
        </w:tc>
        <w:tc>
          <w:tcPr>
            <w:tcW w:w="1842" w:type="dxa"/>
            <w:vAlign w:val="center"/>
          </w:tcPr>
          <w:p w14:paraId="4A7640A5">
            <w:pPr>
              <w:jc w:val="center"/>
              <w:rPr>
                <w:rFonts w:ascii="仿宋_GB2312" w:hAnsi="宋体" w:eastAsia="仿宋_GB2312"/>
                <w:sz w:val="24"/>
              </w:rPr>
            </w:pPr>
            <w:r>
              <w:rPr>
                <w:rFonts w:hint="eastAsia" w:ascii="仿宋_GB2312" w:hAnsi="宋体" w:eastAsia="仿宋_GB2312"/>
                <w:sz w:val="24"/>
              </w:rPr>
              <w:t>18343846789</w:t>
            </w:r>
          </w:p>
        </w:tc>
      </w:tr>
      <w:tr w14:paraId="3ECD9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675" w:type="dxa"/>
            <w:vAlign w:val="center"/>
          </w:tcPr>
          <w:p w14:paraId="35826983">
            <w:pPr>
              <w:pStyle w:val="16"/>
              <w:numPr>
                <w:ilvl w:val="0"/>
                <w:numId w:val="1"/>
              </w:numPr>
              <w:ind w:firstLineChars="0"/>
              <w:jc w:val="center"/>
              <w:rPr>
                <w:rFonts w:ascii="仿宋_GB2312" w:hAnsi="宋体" w:eastAsia="仿宋_GB2312"/>
                <w:color w:val="000000"/>
                <w:sz w:val="24"/>
              </w:rPr>
            </w:pPr>
          </w:p>
        </w:tc>
        <w:tc>
          <w:tcPr>
            <w:tcW w:w="992" w:type="dxa"/>
            <w:vAlign w:val="center"/>
          </w:tcPr>
          <w:p w14:paraId="1A25A09B">
            <w:pPr>
              <w:rPr>
                <w:rFonts w:ascii="仿宋_GB2312" w:hAnsi="宋体" w:eastAsia="仿宋_GB2312" w:cs="Times New Roman"/>
                <w:kern w:val="2"/>
                <w:sz w:val="24"/>
                <w:szCs w:val="24"/>
                <w:lang w:val="en-US" w:eastAsia="zh-CN" w:bidi="ar-SA"/>
              </w:rPr>
            </w:pPr>
            <w:r>
              <w:rPr>
                <w:rFonts w:ascii="仿宋_GB2312" w:hAnsi="宋体" w:eastAsia="仿宋_GB2312"/>
                <w:sz w:val="24"/>
              </w:rPr>
              <w:t>220</w:t>
            </w:r>
            <w:r>
              <w:rPr>
                <w:rFonts w:hint="eastAsia" w:ascii="仿宋_GB2312" w:hAnsi="宋体" w:eastAsia="仿宋_GB2312"/>
                <w:sz w:val="24"/>
              </w:rPr>
              <w:t>723</w:t>
            </w:r>
            <w:r>
              <w:rPr>
                <w:rFonts w:ascii="仿宋_GB2312" w:hAnsi="宋体" w:eastAsia="仿宋_GB2312"/>
                <w:sz w:val="24"/>
              </w:rPr>
              <w:t>0</w:t>
            </w:r>
            <w:r>
              <w:rPr>
                <w:rFonts w:hint="eastAsia" w:ascii="仿宋_GB2312" w:hAnsi="宋体" w:eastAsia="仿宋_GB2312"/>
                <w:sz w:val="24"/>
              </w:rPr>
              <w:t>100</w:t>
            </w:r>
          </w:p>
        </w:tc>
        <w:tc>
          <w:tcPr>
            <w:tcW w:w="1536" w:type="dxa"/>
            <w:vAlign w:val="center"/>
          </w:tcPr>
          <w:p w14:paraId="1FA4A67D">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乾安县晟铭环保科技有限公司</w:t>
            </w:r>
          </w:p>
        </w:tc>
        <w:tc>
          <w:tcPr>
            <w:tcW w:w="1080" w:type="dxa"/>
            <w:vAlign w:val="center"/>
          </w:tcPr>
          <w:p w14:paraId="21E9799F">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王旭刚</w:t>
            </w:r>
          </w:p>
        </w:tc>
        <w:tc>
          <w:tcPr>
            <w:tcW w:w="1440" w:type="dxa"/>
            <w:vAlign w:val="center"/>
          </w:tcPr>
          <w:p w14:paraId="05538F67">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 xml:space="preserve">松原市宁江区滨江嘉园D30-1单元302 </w:t>
            </w:r>
          </w:p>
        </w:tc>
        <w:tc>
          <w:tcPr>
            <w:tcW w:w="1614" w:type="dxa"/>
            <w:vAlign w:val="center"/>
          </w:tcPr>
          <w:p w14:paraId="281CE95B">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松原市乾安县安字镇唱字村南甸子</w:t>
            </w:r>
          </w:p>
        </w:tc>
        <w:tc>
          <w:tcPr>
            <w:tcW w:w="7230" w:type="dxa"/>
            <w:vAlign w:val="center"/>
          </w:tcPr>
          <w:p w14:paraId="11179D08">
            <w:pPr>
              <w:ind w:firstLine="480" w:firstLineChars="200"/>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收集、贮存、利用HW08废矿物油与矿物油废物，具体代码为071-001-08、071-002-08、072-001-08、251-002-08、251-003-08（仅限于油泥）、251-004-08、251-006-08、251-010-08、900-199-08（仅限于油泥）、900-200-08（仅限于油泥）、900-210-08（仅限于油泥）和900-221-08，年经营规模50000吨。</w:t>
            </w:r>
          </w:p>
        </w:tc>
        <w:tc>
          <w:tcPr>
            <w:tcW w:w="2126" w:type="dxa"/>
            <w:vAlign w:val="center"/>
          </w:tcPr>
          <w:p w14:paraId="7FC29FAC">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2016年3月9日</w:t>
            </w:r>
          </w:p>
        </w:tc>
        <w:tc>
          <w:tcPr>
            <w:tcW w:w="2410" w:type="dxa"/>
            <w:vAlign w:val="center"/>
          </w:tcPr>
          <w:p w14:paraId="7C204581">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2026年9月9日至2027年9月8日</w:t>
            </w:r>
          </w:p>
        </w:tc>
        <w:tc>
          <w:tcPr>
            <w:tcW w:w="1134" w:type="dxa"/>
            <w:vAlign w:val="center"/>
          </w:tcPr>
          <w:p w14:paraId="628BD5FB">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张清</w:t>
            </w:r>
          </w:p>
        </w:tc>
        <w:tc>
          <w:tcPr>
            <w:tcW w:w="1842" w:type="dxa"/>
            <w:vAlign w:val="center"/>
          </w:tcPr>
          <w:p w14:paraId="58BEF2B2">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15845983333</w:t>
            </w:r>
          </w:p>
        </w:tc>
      </w:tr>
      <w:tr w14:paraId="49260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trPr>
        <w:tc>
          <w:tcPr>
            <w:tcW w:w="675" w:type="dxa"/>
            <w:vAlign w:val="center"/>
          </w:tcPr>
          <w:p w14:paraId="3978F969">
            <w:pPr>
              <w:pStyle w:val="16"/>
              <w:numPr>
                <w:ilvl w:val="0"/>
                <w:numId w:val="1"/>
              </w:numPr>
              <w:ind w:firstLineChars="0"/>
              <w:jc w:val="center"/>
              <w:rPr>
                <w:rFonts w:ascii="仿宋_GB2312" w:hAnsi="宋体" w:eastAsia="仿宋_GB2312"/>
                <w:color w:val="000000"/>
                <w:sz w:val="24"/>
              </w:rPr>
            </w:pPr>
          </w:p>
        </w:tc>
        <w:tc>
          <w:tcPr>
            <w:tcW w:w="992" w:type="dxa"/>
            <w:vAlign w:val="center"/>
          </w:tcPr>
          <w:p w14:paraId="20A77CA8">
            <w:pPr>
              <w:rPr>
                <w:rFonts w:ascii="仿宋_GB2312" w:hAnsi="宋体" w:eastAsia="仿宋_GB2312"/>
                <w:sz w:val="24"/>
              </w:rPr>
            </w:pPr>
            <w:r>
              <w:rPr>
                <w:rFonts w:ascii="仿宋_GB2312" w:hAnsi="宋体" w:eastAsia="仿宋_GB2312"/>
                <w:sz w:val="24"/>
              </w:rPr>
              <w:t>220721010</w:t>
            </w:r>
            <w:r>
              <w:rPr>
                <w:rFonts w:hint="eastAsia" w:ascii="仿宋_GB2312" w:hAnsi="宋体" w:eastAsia="仿宋_GB2312"/>
                <w:sz w:val="24"/>
              </w:rPr>
              <w:t>2</w:t>
            </w:r>
          </w:p>
        </w:tc>
        <w:tc>
          <w:tcPr>
            <w:tcW w:w="1536" w:type="dxa"/>
            <w:vAlign w:val="center"/>
          </w:tcPr>
          <w:p w14:paraId="163EFBC3">
            <w:pPr>
              <w:rPr>
                <w:rFonts w:ascii="仿宋_GB2312" w:hAnsi="宋体" w:eastAsia="仿宋_GB2312"/>
                <w:sz w:val="24"/>
              </w:rPr>
            </w:pPr>
            <w:r>
              <w:rPr>
                <w:rFonts w:hint="eastAsia" w:ascii="仿宋_GB2312" w:hAnsi="宋体" w:eastAsia="仿宋_GB2312"/>
                <w:sz w:val="24"/>
              </w:rPr>
              <w:t>松原市</w:t>
            </w:r>
            <w:r>
              <w:rPr>
                <w:rFonts w:hint="eastAsia" w:ascii="宋体" w:hAnsi="宋体" w:cs="宋体"/>
                <w:sz w:val="24"/>
              </w:rPr>
              <w:t>堃</w:t>
            </w:r>
            <w:r>
              <w:rPr>
                <w:rFonts w:hint="eastAsia" w:ascii="仿宋_GB2312" w:hAnsi="仿宋_GB2312" w:eastAsia="仿宋_GB2312" w:cs="仿宋_GB2312"/>
                <w:sz w:val="24"/>
              </w:rPr>
              <w:t>祺石油技术有限公司公司</w:t>
            </w:r>
          </w:p>
        </w:tc>
        <w:tc>
          <w:tcPr>
            <w:tcW w:w="1080" w:type="dxa"/>
            <w:vAlign w:val="center"/>
          </w:tcPr>
          <w:p w14:paraId="2C9F5759">
            <w:pPr>
              <w:jc w:val="center"/>
              <w:rPr>
                <w:rFonts w:ascii="仿宋_GB2312" w:hAnsi="宋体" w:eastAsia="仿宋_GB2312"/>
                <w:sz w:val="24"/>
              </w:rPr>
            </w:pPr>
            <w:r>
              <w:rPr>
                <w:rFonts w:hint="eastAsia" w:ascii="仿宋_GB2312" w:hAnsi="宋体" w:eastAsia="仿宋_GB2312"/>
                <w:sz w:val="24"/>
              </w:rPr>
              <w:t>郝金甲</w:t>
            </w:r>
          </w:p>
        </w:tc>
        <w:tc>
          <w:tcPr>
            <w:tcW w:w="1440" w:type="dxa"/>
            <w:vAlign w:val="center"/>
          </w:tcPr>
          <w:p w14:paraId="677B8914">
            <w:pPr>
              <w:rPr>
                <w:rFonts w:ascii="仿宋_GB2312" w:hAnsi="宋体" w:eastAsia="仿宋_GB2312"/>
                <w:sz w:val="24"/>
              </w:rPr>
            </w:pPr>
            <w:r>
              <w:rPr>
                <w:rFonts w:hint="eastAsia" w:ascii="仿宋_GB2312" w:hAnsi="宋体" w:eastAsia="仿宋_GB2312"/>
                <w:sz w:val="24"/>
              </w:rPr>
              <w:t>松原市前郭县长山镇新立村</w:t>
            </w:r>
          </w:p>
        </w:tc>
        <w:tc>
          <w:tcPr>
            <w:tcW w:w="1614" w:type="dxa"/>
            <w:vAlign w:val="center"/>
          </w:tcPr>
          <w:p w14:paraId="4068FE1A">
            <w:pPr>
              <w:rPr>
                <w:rFonts w:ascii="仿宋_GB2312" w:hAnsi="宋体" w:eastAsia="仿宋_GB2312"/>
                <w:sz w:val="24"/>
              </w:rPr>
            </w:pPr>
            <w:r>
              <w:rPr>
                <w:rFonts w:hint="eastAsia" w:ascii="仿宋_GB2312" w:hAnsi="宋体" w:eastAsia="仿宋_GB2312"/>
                <w:sz w:val="24"/>
              </w:rPr>
              <w:t>松原市前郭县长山镇新立村</w:t>
            </w:r>
          </w:p>
        </w:tc>
        <w:tc>
          <w:tcPr>
            <w:tcW w:w="7230" w:type="dxa"/>
            <w:vAlign w:val="center"/>
          </w:tcPr>
          <w:p w14:paraId="36D578EC">
            <w:pPr>
              <w:ind w:firstLine="480" w:firstLineChars="200"/>
              <w:rPr>
                <w:rFonts w:ascii="仿宋_GB2312" w:hAnsi="宋体" w:eastAsia="仿宋_GB2312"/>
                <w:sz w:val="21"/>
                <w:szCs w:val="21"/>
              </w:rPr>
            </w:pPr>
            <w:r>
              <w:rPr>
                <w:rFonts w:hint="eastAsia" w:ascii="仿宋_GB2312" w:hAnsi="宋体" w:eastAsia="仿宋_GB2312"/>
                <w:sz w:val="24"/>
              </w:rPr>
              <w:t>收集、贮存、利用HW08废矿物油与含矿物油废物中石油开采行业071-001-08，精炼石油产品制造行业251-001-08，251-002-08，年经营规模43800吨；HW49其他废物中非特定行业900-041-49沾染废油彩条布、塑料布和编织袋，年经营规模2000吨。</w:t>
            </w:r>
          </w:p>
        </w:tc>
        <w:tc>
          <w:tcPr>
            <w:tcW w:w="2126" w:type="dxa"/>
            <w:vAlign w:val="center"/>
          </w:tcPr>
          <w:p w14:paraId="23343816">
            <w:pPr>
              <w:rPr>
                <w:rFonts w:ascii="仿宋_GB2312" w:hAnsi="宋体" w:eastAsia="仿宋_GB2312"/>
                <w:sz w:val="24"/>
              </w:rPr>
            </w:pPr>
            <w:r>
              <w:rPr>
                <w:rFonts w:hint="eastAsia" w:ascii="仿宋_GB2312" w:hAnsi="宋体" w:eastAsia="仿宋_GB2312"/>
                <w:sz w:val="24"/>
              </w:rPr>
              <w:t>2016年4月18日</w:t>
            </w:r>
          </w:p>
        </w:tc>
        <w:tc>
          <w:tcPr>
            <w:tcW w:w="2410" w:type="dxa"/>
            <w:vAlign w:val="center"/>
          </w:tcPr>
          <w:p w14:paraId="2461BE29">
            <w:pPr>
              <w:rPr>
                <w:rFonts w:ascii="仿宋_GB2312" w:hAnsi="宋体" w:eastAsia="仿宋_GB2312"/>
                <w:sz w:val="24"/>
              </w:rPr>
            </w:pPr>
            <w:r>
              <w:rPr>
                <w:rFonts w:hint="eastAsia" w:ascii="仿宋_GB2312" w:hAnsi="宋体" w:eastAsia="仿宋_GB2312"/>
                <w:sz w:val="24"/>
              </w:rPr>
              <w:t>2026年7月15日至2031年7月14日</w:t>
            </w:r>
          </w:p>
        </w:tc>
        <w:tc>
          <w:tcPr>
            <w:tcW w:w="1134" w:type="dxa"/>
            <w:vAlign w:val="center"/>
          </w:tcPr>
          <w:p w14:paraId="58750FFA">
            <w:pPr>
              <w:jc w:val="center"/>
              <w:rPr>
                <w:rFonts w:ascii="仿宋_GB2312" w:hAnsi="宋体" w:eastAsia="仿宋_GB2312"/>
                <w:sz w:val="24"/>
              </w:rPr>
            </w:pPr>
            <w:r>
              <w:rPr>
                <w:rFonts w:hint="eastAsia" w:ascii="仿宋_GB2312" w:hAnsi="宋体" w:eastAsia="仿宋_GB2312"/>
                <w:sz w:val="24"/>
              </w:rPr>
              <w:t>郭建光</w:t>
            </w:r>
          </w:p>
        </w:tc>
        <w:tc>
          <w:tcPr>
            <w:tcW w:w="1842" w:type="dxa"/>
            <w:vAlign w:val="center"/>
          </w:tcPr>
          <w:p w14:paraId="66642B2D">
            <w:pPr>
              <w:rPr>
                <w:rFonts w:ascii="仿宋_GB2312" w:hAnsi="宋体" w:eastAsia="仿宋_GB2312"/>
                <w:sz w:val="24"/>
              </w:rPr>
            </w:pPr>
            <w:r>
              <w:rPr>
                <w:rFonts w:hint="eastAsia" w:ascii="仿宋_GB2312" w:hAnsi="宋体" w:eastAsia="仿宋_GB2312"/>
                <w:sz w:val="24"/>
              </w:rPr>
              <w:t>13124908888</w:t>
            </w:r>
          </w:p>
        </w:tc>
      </w:tr>
      <w:tr w14:paraId="1B61B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675" w:type="dxa"/>
            <w:vAlign w:val="center"/>
          </w:tcPr>
          <w:p w14:paraId="72FEED8E">
            <w:pPr>
              <w:pStyle w:val="16"/>
              <w:numPr>
                <w:ilvl w:val="0"/>
                <w:numId w:val="1"/>
              </w:numPr>
              <w:ind w:firstLineChars="0"/>
              <w:jc w:val="center"/>
              <w:rPr>
                <w:rFonts w:ascii="仿宋_GB2312" w:hAnsi="宋体" w:eastAsia="仿宋_GB2312"/>
                <w:color w:val="000000"/>
                <w:sz w:val="24"/>
              </w:rPr>
            </w:pPr>
          </w:p>
        </w:tc>
        <w:tc>
          <w:tcPr>
            <w:tcW w:w="992" w:type="dxa"/>
            <w:vAlign w:val="center"/>
          </w:tcPr>
          <w:p w14:paraId="092EDB13">
            <w:pPr>
              <w:rPr>
                <w:sz w:val="44"/>
                <w:szCs w:val="44"/>
              </w:rPr>
            </w:pPr>
            <w:r>
              <w:rPr>
                <w:rFonts w:ascii="仿宋_GB2312" w:hAnsi="宋体" w:eastAsia="仿宋_GB2312"/>
                <w:sz w:val="24"/>
              </w:rPr>
              <w:t>220</w:t>
            </w:r>
            <w:r>
              <w:rPr>
                <w:rFonts w:hint="eastAsia" w:ascii="仿宋_GB2312" w:hAnsi="宋体" w:eastAsia="仿宋_GB2312"/>
                <w:sz w:val="24"/>
              </w:rPr>
              <w:t>7020104</w:t>
            </w:r>
          </w:p>
        </w:tc>
        <w:tc>
          <w:tcPr>
            <w:tcW w:w="1536" w:type="dxa"/>
            <w:vAlign w:val="center"/>
          </w:tcPr>
          <w:p w14:paraId="20943585">
            <w:pPr>
              <w:rPr>
                <w:rFonts w:ascii="仿宋_GB2312" w:hAnsi="宋体" w:eastAsia="仿宋_GB2312"/>
                <w:sz w:val="24"/>
              </w:rPr>
            </w:pPr>
            <w:r>
              <w:rPr>
                <w:rFonts w:hint="eastAsia" w:ascii="仿宋_GB2312" w:hAnsi="宋体" w:eastAsia="仿宋_GB2312"/>
                <w:sz w:val="24"/>
              </w:rPr>
              <w:t>松原市美达环保科技有限公司</w:t>
            </w:r>
          </w:p>
        </w:tc>
        <w:tc>
          <w:tcPr>
            <w:tcW w:w="1080" w:type="dxa"/>
            <w:vAlign w:val="center"/>
          </w:tcPr>
          <w:p w14:paraId="06ADA396">
            <w:pPr>
              <w:rPr>
                <w:rFonts w:ascii="仿宋_GB2312" w:hAnsi="宋体" w:eastAsia="仿宋_GB2312"/>
                <w:sz w:val="24"/>
              </w:rPr>
            </w:pPr>
            <w:r>
              <w:rPr>
                <w:rFonts w:hint="eastAsia" w:ascii="仿宋_GB2312" w:hAnsi="宋体" w:eastAsia="仿宋_GB2312"/>
                <w:sz w:val="24"/>
              </w:rPr>
              <w:t>潘辉</w:t>
            </w:r>
          </w:p>
        </w:tc>
        <w:tc>
          <w:tcPr>
            <w:tcW w:w="1440" w:type="dxa"/>
            <w:vAlign w:val="center"/>
          </w:tcPr>
          <w:p w14:paraId="783FAB98">
            <w:pPr>
              <w:rPr>
                <w:rFonts w:ascii="仿宋_GB2312" w:hAnsi="宋体" w:eastAsia="仿宋_GB2312"/>
                <w:sz w:val="24"/>
              </w:rPr>
            </w:pPr>
            <w:r>
              <w:rPr>
                <w:rFonts w:hint="eastAsia" w:ascii="仿宋_GB2312" w:hAnsi="宋体" w:eastAsia="仿宋_GB2312"/>
                <w:sz w:val="24"/>
              </w:rPr>
              <w:t>松原市宁江区大洼镇民乐村南甸子</w:t>
            </w:r>
          </w:p>
        </w:tc>
        <w:tc>
          <w:tcPr>
            <w:tcW w:w="1614" w:type="dxa"/>
            <w:vAlign w:val="center"/>
          </w:tcPr>
          <w:p w14:paraId="1B6C86C0">
            <w:pPr>
              <w:rPr>
                <w:rFonts w:ascii="仿宋_GB2312" w:hAnsi="宋体" w:eastAsia="仿宋_GB2312"/>
                <w:sz w:val="24"/>
              </w:rPr>
            </w:pPr>
            <w:r>
              <w:rPr>
                <w:rFonts w:hint="eastAsia" w:ascii="仿宋_GB2312" w:hAnsi="宋体" w:eastAsia="仿宋_GB2312"/>
                <w:sz w:val="24"/>
              </w:rPr>
              <w:t>松原市宁江区大洼镇民乐村南甸子</w:t>
            </w:r>
          </w:p>
        </w:tc>
        <w:tc>
          <w:tcPr>
            <w:tcW w:w="7230" w:type="dxa"/>
            <w:vAlign w:val="center"/>
          </w:tcPr>
          <w:p w14:paraId="2CB91337">
            <w:pPr>
              <w:ind w:firstLine="480" w:firstLineChars="200"/>
              <w:rPr>
                <w:rFonts w:ascii="仿宋_GB2312" w:hAnsi="宋体" w:eastAsia="仿宋_GB2312"/>
                <w:sz w:val="24"/>
              </w:rPr>
            </w:pPr>
            <w:r>
              <w:rPr>
                <w:rFonts w:hint="eastAsia" w:ascii="仿宋_GB2312" w:hAnsi="宋体" w:eastAsia="仿宋_GB2312"/>
                <w:sz w:val="24"/>
              </w:rPr>
              <w:t>收集、贮存、利用HW08废矿物油与含矿物油废物石油开采071-001-08石油开采和炼制产生的油土35000吨/年，清罐油泥10000吨/年HW49其他废物中非特定行业900-041-49沾染废油塑料布5000吨/年。</w:t>
            </w:r>
          </w:p>
        </w:tc>
        <w:tc>
          <w:tcPr>
            <w:tcW w:w="2126" w:type="dxa"/>
            <w:vAlign w:val="center"/>
          </w:tcPr>
          <w:p w14:paraId="74EF1210">
            <w:pPr>
              <w:rPr>
                <w:rFonts w:ascii="仿宋_GB2312" w:hAnsi="宋体" w:eastAsia="仿宋_GB2312"/>
                <w:sz w:val="24"/>
              </w:rPr>
            </w:pPr>
            <w:r>
              <w:rPr>
                <w:rFonts w:hint="eastAsia" w:ascii="仿宋_GB2312" w:hAnsi="宋体" w:eastAsia="仿宋_GB2312"/>
                <w:sz w:val="24"/>
              </w:rPr>
              <w:t>2016年9月18日</w:t>
            </w:r>
          </w:p>
        </w:tc>
        <w:tc>
          <w:tcPr>
            <w:tcW w:w="2410" w:type="dxa"/>
            <w:vAlign w:val="center"/>
          </w:tcPr>
          <w:p w14:paraId="17A6B050">
            <w:pPr>
              <w:rPr>
                <w:rFonts w:ascii="仿宋_GB2312" w:hAnsi="宋体" w:eastAsia="仿宋_GB2312"/>
                <w:sz w:val="24"/>
              </w:rPr>
            </w:pPr>
            <w:r>
              <w:rPr>
                <w:rFonts w:hint="eastAsia" w:ascii="仿宋_GB2312" w:hAnsi="宋体" w:eastAsia="仿宋_GB2312"/>
                <w:sz w:val="24"/>
              </w:rPr>
              <w:t>2021年11月26日至2026年11月25日</w:t>
            </w:r>
          </w:p>
        </w:tc>
        <w:tc>
          <w:tcPr>
            <w:tcW w:w="1134" w:type="dxa"/>
            <w:vAlign w:val="center"/>
          </w:tcPr>
          <w:p w14:paraId="22F81CF0">
            <w:pPr>
              <w:jc w:val="center"/>
              <w:rPr>
                <w:rFonts w:ascii="仿宋_GB2312" w:hAnsi="宋体" w:eastAsia="仿宋_GB2312"/>
                <w:sz w:val="24"/>
              </w:rPr>
            </w:pPr>
            <w:r>
              <w:rPr>
                <w:rFonts w:hint="eastAsia" w:ascii="仿宋_GB2312" w:hAnsi="宋体" w:eastAsia="仿宋_GB2312"/>
                <w:sz w:val="24"/>
              </w:rPr>
              <w:t>王庆普</w:t>
            </w:r>
          </w:p>
        </w:tc>
        <w:tc>
          <w:tcPr>
            <w:tcW w:w="1842" w:type="dxa"/>
            <w:vAlign w:val="center"/>
          </w:tcPr>
          <w:p w14:paraId="317BDF40">
            <w:pPr>
              <w:rPr>
                <w:rFonts w:ascii="仿宋_GB2312" w:hAnsi="宋体" w:eastAsia="仿宋_GB2312"/>
                <w:sz w:val="24"/>
              </w:rPr>
            </w:pPr>
            <w:r>
              <w:rPr>
                <w:rFonts w:hint="eastAsia" w:ascii="仿宋_GB2312" w:hAnsi="宋体" w:eastAsia="仿宋_GB2312"/>
                <w:sz w:val="24"/>
              </w:rPr>
              <w:t>13904693681</w:t>
            </w:r>
          </w:p>
        </w:tc>
      </w:tr>
      <w:tr w14:paraId="4DBA9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675" w:type="dxa"/>
            <w:vAlign w:val="center"/>
          </w:tcPr>
          <w:p w14:paraId="3B6EF93A">
            <w:pPr>
              <w:pStyle w:val="16"/>
              <w:numPr>
                <w:ilvl w:val="0"/>
                <w:numId w:val="1"/>
              </w:numPr>
              <w:ind w:firstLineChars="0"/>
              <w:jc w:val="center"/>
              <w:rPr>
                <w:rFonts w:ascii="仿宋_GB2312" w:hAnsi="宋体" w:eastAsia="仿宋_GB2312"/>
                <w:color w:val="000000"/>
                <w:sz w:val="24"/>
              </w:rPr>
            </w:pPr>
          </w:p>
        </w:tc>
        <w:tc>
          <w:tcPr>
            <w:tcW w:w="992" w:type="dxa"/>
            <w:vAlign w:val="center"/>
          </w:tcPr>
          <w:p w14:paraId="3E7CB50F">
            <w:pPr>
              <w:rPr>
                <w:rFonts w:ascii="仿宋_GB2312" w:hAnsi="宋体" w:eastAsia="仿宋_GB2312"/>
                <w:sz w:val="24"/>
              </w:rPr>
            </w:pPr>
            <w:r>
              <w:rPr>
                <w:rFonts w:ascii="仿宋_GB2312" w:hAnsi="宋体" w:eastAsia="仿宋_GB2312"/>
                <w:sz w:val="24"/>
              </w:rPr>
              <w:t>220</w:t>
            </w:r>
            <w:r>
              <w:rPr>
                <w:rFonts w:hint="eastAsia" w:ascii="仿宋_GB2312" w:hAnsi="宋体" w:eastAsia="仿宋_GB2312"/>
                <w:sz w:val="24"/>
              </w:rPr>
              <w:t>7020105</w:t>
            </w:r>
          </w:p>
        </w:tc>
        <w:tc>
          <w:tcPr>
            <w:tcW w:w="1536" w:type="dxa"/>
            <w:vAlign w:val="center"/>
          </w:tcPr>
          <w:p w14:paraId="4BD0C8B4">
            <w:pPr>
              <w:rPr>
                <w:rFonts w:ascii="仿宋_GB2312" w:hAnsi="宋体" w:eastAsia="仿宋_GB2312"/>
                <w:sz w:val="24"/>
              </w:rPr>
            </w:pPr>
            <w:r>
              <w:rPr>
                <w:rFonts w:hint="eastAsia" w:ascii="仿宋_GB2312" w:hAnsi="宋体" w:eastAsia="仿宋_GB2312"/>
                <w:sz w:val="24"/>
              </w:rPr>
              <w:t>松原市玉峰环保工程有限公司</w:t>
            </w:r>
          </w:p>
        </w:tc>
        <w:tc>
          <w:tcPr>
            <w:tcW w:w="1080" w:type="dxa"/>
            <w:vAlign w:val="center"/>
          </w:tcPr>
          <w:p w14:paraId="5EBD1672">
            <w:pPr>
              <w:rPr>
                <w:rFonts w:ascii="仿宋_GB2312" w:hAnsi="宋体" w:eastAsia="仿宋_GB2312"/>
                <w:sz w:val="24"/>
              </w:rPr>
            </w:pPr>
            <w:r>
              <w:rPr>
                <w:rFonts w:hint="eastAsia" w:ascii="仿宋_GB2312" w:hAnsi="宋体" w:eastAsia="仿宋_GB2312"/>
                <w:sz w:val="24"/>
              </w:rPr>
              <w:t>赵殿成</w:t>
            </w:r>
          </w:p>
        </w:tc>
        <w:tc>
          <w:tcPr>
            <w:tcW w:w="1440" w:type="dxa"/>
            <w:vAlign w:val="center"/>
          </w:tcPr>
          <w:p w14:paraId="7D5C93A0">
            <w:pPr>
              <w:rPr>
                <w:rFonts w:ascii="仿宋_GB2312" w:hAnsi="宋体" w:eastAsia="仿宋_GB2312"/>
                <w:sz w:val="24"/>
              </w:rPr>
            </w:pPr>
            <w:r>
              <w:rPr>
                <w:rFonts w:hint="eastAsia" w:ascii="仿宋_GB2312" w:hAnsi="宋体" w:eastAsia="仿宋_GB2312"/>
                <w:sz w:val="24"/>
              </w:rPr>
              <w:t>吉林省松原经济技术开发区剑桥大厦</w:t>
            </w:r>
          </w:p>
        </w:tc>
        <w:tc>
          <w:tcPr>
            <w:tcW w:w="1614" w:type="dxa"/>
            <w:vAlign w:val="center"/>
          </w:tcPr>
          <w:p w14:paraId="781B710F">
            <w:pPr>
              <w:rPr>
                <w:rFonts w:ascii="仿宋_GB2312" w:hAnsi="宋体" w:eastAsia="仿宋_GB2312"/>
                <w:sz w:val="24"/>
              </w:rPr>
            </w:pPr>
            <w:r>
              <w:rPr>
                <w:rFonts w:hint="eastAsia" w:ascii="仿宋_GB2312" w:hAnsi="宋体" w:eastAsia="仿宋_GB2312"/>
                <w:sz w:val="24"/>
              </w:rPr>
              <w:t>松原市宁江区新民乡</w:t>
            </w:r>
          </w:p>
        </w:tc>
        <w:tc>
          <w:tcPr>
            <w:tcW w:w="7230" w:type="dxa"/>
            <w:vAlign w:val="center"/>
          </w:tcPr>
          <w:p w14:paraId="5A3F6780">
            <w:pPr>
              <w:ind w:firstLine="480" w:firstLineChars="200"/>
              <w:rPr>
                <w:rFonts w:ascii="仿宋_GB2312" w:hAnsi="宋体" w:eastAsia="仿宋_GB2312"/>
                <w:sz w:val="24"/>
              </w:rPr>
            </w:pPr>
            <w:r>
              <w:rPr>
                <w:rFonts w:hint="eastAsia" w:ascii="仿宋_GB2312" w:hAnsi="宋体" w:eastAsia="仿宋_GB2312"/>
                <w:sz w:val="24"/>
              </w:rPr>
              <w:t>收集、贮存、利用HW08中石油开采行业071-001-08、071-002-08，天然气开采行业072-001-08，精炼石油产品制造行业251-001-08、251-002-08、251-003-08、251-004-08、251-006-08、251-010-08，非特定行业900-199-08、900-210-08、900-221-08、900-249-08(仅限于清舱油泥)，年经营规模38000吨。</w:t>
            </w:r>
          </w:p>
        </w:tc>
        <w:tc>
          <w:tcPr>
            <w:tcW w:w="2126" w:type="dxa"/>
            <w:vAlign w:val="center"/>
          </w:tcPr>
          <w:p w14:paraId="449B4AC2">
            <w:pPr>
              <w:rPr>
                <w:rFonts w:ascii="仿宋_GB2312" w:hAnsi="宋体" w:eastAsia="仿宋_GB2312"/>
                <w:sz w:val="24"/>
              </w:rPr>
            </w:pPr>
            <w:r>
              <w:rPr>
                <w:rFonts w:hint="eastAsia" w:ascii="仿宋_GB2312" w:hAnsi="宋体" w:eastAsia="仿宋_GB2312"/>
                <w:sz w:val="24"/>
              </w:rPr>
              <w:t>2016年11月29日</w:t>
            </w:r>
          </w:p>
        </w:tc>
        <w:tc>
          <w:tcPr>
            <w:tcW w:w="2410" w:type="dxa"/>
            <w:vAlign w:val="center"/>
          </w:tcPr>
          <w:p w14:paraId="1596F0FA">
            <w:pPr>
              <w:rPr>
                <w:rFonts w:ascii="仿宋_GB2312" w:hAnsi="宋体" w:eastAsia="仿宋_GB2312"/>
                <w:sz w:val="24"/>
              </w:rPr>
            </w:pPr>
            <w:r>
              <w:rPr>
                <w:rFonts w:hint="eastAsia" w:ascii="仿宋_GB2312" w:hAnsi="宋体" w:eastAsia="仿宋_GB2312"/>
                <w:sz w:val="24"/>
              </w:rPr>
              <w:t>2023年1月13日至2028年1月12日</w:t>
            </w:r>
          </w:p>
        </w:tc>
        <w:tc>
          <w:tcPr>
            <w:tcW w:w="1134" w:type="dxa"/>
            <w:vAlign w:val="center"/>
          </w:tcPr>
          <w:p w14:paraId="74559869">
            <w:pPr>
              <w:jc w:val="center"/>
              <w:rPr>
                <w:rFonts w:ascii="仿宋_GB2312" w:hAnsi="宋体" w:eastAsia="仿宋_GB2312"/>
                <w:sz w:val="24"/>
              </w:rPr>
            </w:pPr>
            <w:r>
              <w:rPr>
                <w:rFonts w:hint="eastAsia" w:ascii="仿宋_GB2312" w:hAnsi="宋体" w:eastAsia="仿宋_GB2312"/>
                <w:sz w:val="24"/>
              </w:rPr>
              <w:t>张玲</w:t>
            </w:r>
          </w:p>
        </w:tc>
        <w:tc>
          <w:tcPr>
            <w:tcW w:w="1842" w:type="dxa"/>
            <w:vAlign w:val="center"/>
          </w:tcPr>
          <w:p w14:paraId="5BCABFA4">
            <w:pPr>
              <w:rPr>
                <w:rFonts w:ascii="仿宋_GB2312" w:hAnsi="宋体" w:eastAsia="仿宋_GB2312"/>
                <w:sz w:val="24"/>
              </w:rPr>
            </w:pPr>
            <w:r>
              <w:rPr>
                <w:rFonts w:hint="eastAsia" w:ascii="仿宋_GB2312" w:hAnsi="宋体" w:eastAsia="仿宋_GB2312"/>
                <w:sz w:val="24"/>
              </w:rPr>
              <w:t>18804475757</w:t>
            </w:r>
          </w:p>
        </w:tc>
      </w:tr>
      <w:tr w14:paraId="0AFA4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2" w:hRule="atLeast"/>
        </w:trPr>
        <w:tc>
          <w:tcPr>
            <w:tcW w:w="675" w:type="dxa"/>
            <w:vAlign w:val="center"/>
          </w:tcPr>
          <w:p w14:paraId="015323E3">
            <w:pPr>
              <w:pStyle w:val="16"/>
              <w:numPr>
                <w:ilvl w:val="0"/>
                <w:numId w:val="1"/>
              </w:numPr>
              <w:ind w:firstLineChars="0"/>
              <w:jc w:val="center"/>
              <w:rPr>
                <w:rFonts w:ascii="仿宋_GB2312" w:hAnsi="宋体" w:eastAsia="仿宋_GB2312"/>
                <w:color w:val="000000"/>
                <w:sz w:val="24"/>
              </w:rPr>
            </w:pPr>
          </w:p>
        </w:tc>
        <w:tc>
          <w:tcPr>
            <w:tcW w:w="992" w:type="dxa"/>
            <w:vAlign w:val="center"/>
          </w:tcPr>
          <w:p w14:paraId="35DCDA7C">
            <w:pPr>
              <w:jc w:val="center"/>
              <w:rPr>
                <w:rFonts w:ascii="仿宋_GB2312" w:hAnsi="宋体" w:eastAsia="仿宋_GB2312"/>
                <w:sz w:val="24"/>
              </w:rPr>
            </w:pPr>
            <w:r>
              <w:rPr>
                <w:rFonts w:hint="eastAsia" w:ascii="仿宋_GB2312" w:hAnsi="宋体" w:eastAsia="仿宋_GB2312"/>
                <w:sz w:val="24"/>
              </w:rPr>
              <w:t>2202030107</w:t>
            </w:r>
          </w:p>
        </w:tc>
        <w:tc>
          <w:tcPr>
            <w:tcW w:w="1536" w:type="dxa"/>
            <w:vAlign w:val="center"/>
          </w:tcPr>
          <w:p w14:paraId="1AC54D61">
            <w:pPr>
              <w:rPr>
                <w:rFonts w:ascii="仿宋_GB2312" w:hAnsi="宋体" w:eastAsia="仿宋_GB2312"/>
                <w:sz w:val="24"/>
              </w:rPr>
            </w:pPr>
            <w:r>
              <w:rPr>
                <w:rFonts w:hint="eastAsia" w:ascii="仿宋_GB2312" w:hAnsi="宋体" w:eastAsia="仿宋_GB2312"/>
                <w:sz w:val="24"/>
              </w:rPr>
              <w:t>吉林大地化工股份有限公司</w:t>
            </w:r>
          </w:p>
        </w:tc>
        <w:tc>
          <w:tcPr>
            <w:tcW w:w="1080" w:type="dxa"/>
            <w:vAlign w:val="center"/>
          </w:tcPr>
          <w:p w14:paraId="2245BBA6">
            <w:pPr>
              <w:rPr>
                <w:rFonts w:ascii="仿宋_GB2312" w:hAnsi="宋体" w:eastAsia="仿宋_GB2312"/>
                <w:sz w:val="24"/>
              </w:rPr>
            </w:pPr>
            <w:r>
              <w:rPr>
                <w:rFonts w:hint="eastAsia" w:ascii="仿宋_GB2312" w:hAnsi="宋体" w:eastAsia="仿宋_GB2312"/>
                <w:sz w:val="24"/>
              </w:rPr>
              <w:t>宋长吉</w:t>
            </w:r>
          </w:p>
        </w:tc>
        <w:tc>
          <w:tcPr>
            <w:tcW w:w="1440" w:type="dxa"/>
            <w:vAlign w:val="center"/>
          </w:tcPr>
          <w:p w14:paraId="638B1745">
            <w:pPr>
              <w:jc w:val="left"/>
              <w:rPr>
                <w:rFonts w:ascii="仿宋_GB2312" w:hAnsi="宋体" w:eastAsia="仿宋_GB2312"/>
                <w:sz w:val="24"/>
              </w:rPr>
            </w:pPr>
            <w:r>
              <w:rPr>
                <w:rFonts w:hint="eastAsia" w:ascii="仿宋_GB2312" w:hAnsi="宋体" w:eastAsia="仿宋_GB2312"/>
                <w:sz w:val="24"/>
              </w:rPr>
              <w:t>吉林市龙潭区锦江路193号</w:t>
            </w:r>
          </w:p>
        </w:tc>
        <w:tc>
          <w:tcPr>
            <w:tcW w:w="1614" w:type="dxa"/>
            <w:vAlign w:val="center"/>
          </w:tcPr>
          <w:p w14:paraId="0ABF42E0">
            <w:pPr>
              <w:rPr>
                <w:rFonts w:ascii="仿宋_GB2312" w:hAnsi="宋体" w:eastAsia="仿宋_GB2312"/>
                <w:sz w:val="24"/>
              </w:rPr>
            </w:pPr>
            <w:r>
              <w:rPr>
                <w:rFonts w:hint="eastAsia" w:ascii="仿宋_GB2312" w:hAnsi="宋体" w:eastAsia="仿宋_GB2312"/>
                <w:sz w:val="24"/>
              </w:rPr>
              <w:t>吉林市龙潭区锦江路193号</w:t>
            </w:r>
          </w:p>
        </w:tc>
        <w:tc>
          <w:tcPr>
            <w:tcW w:w="7230" w:type="dxa"/>
            <w:vAlign w:val="center"/>
          </w:tcPr>
          <w:p w14:paraId="072151B0">
            <w:pPr>
              <w:widowControl/>
              <w:shd w:val="clear" w:color="auto" w:fill="FFFFFF"/>
              <w:ind w:firstLine="480" w:firstLineChars="200"/>
              <w:outlineLvl w:val="1"/>
              <w:rPr>
                <w:rFonts w:hint="eastAsia" w:ascii="仿宋_GB2312" w:hAnsi="宋体" w:eastAsia="仿宋_GB2312"/>
                <w:sz w:val="24"/>
              </w:rPr>
            </w:pPr>
            <w:r>
              <w:rPr>
                <w:rFonts w:hint="eastAsia" w:ascii="仿宋_GB2312" w:hAnsi="宋体" w:eastAsia="仿宋_GB2312"/>
                <w:sz w:val="24"/>
              </w:rPr>
              <w:t>收集、贮存、利用HW34废酸中251-014-34（酸泥除外）、261-057-34（酸渣除外）、264-013-34、900-301-34、900-302-34、900-349-34、900-308-34（酸渣除外），年经营规模40万吨。</w:t>
            </w:r>
          </w:p>
          <w:p w14:paraId="414E199E">
            <w:pPr>
              <w:widowControl/>
              <w:shd w:val="clear" w:color="auto" w:fill="FFFFFF"/>
              <w:ind w:firstLine="480" w:firstLineChars="200"/>
              <w:outlineLvl w:val="1"/>
              <w:rPr>
                <w:rFonts w:ascii="仿宋_GB2312" w:hAnsi="宋体" w:eastAsia="仿宋_GB2312"/>
                <w:sz w:val="24"/>
              </w:rPr>
            </w:pPr>
            <w:r>
              <w:rPr>
                <w:rFonts w:hint="eastAsia" w:ascii="仿宋_GB2312" w:hAnsi="宋体" w:eastAsia="仿宋_GB2312"/>
                <w:sz w:val="24"/>
              </w:rPr>
              <w:t>收集、贮存、利用HW38有机氰化物废物中261-064-38、261-067-38，年经营规模30万吨。</w:t>
            </w:r>
          </w:p>
        </w:tc>
        <w:tc>
          <w:tcPr>
            <w:tcW w:w="2126" w:type="dxa"/>
            <w:vAlign w:val="center"/>
          </w:tcPr>
          <w:p w14:paraId="7FE6F99B">
            <w:pPr>
              <w:rPr>
                <w:rFonts w:ascii="仿宋_GB2312" w:hAnsi="宋体" w:eastAsia="仿宋_GB2312"/>
                <w:sz w:val="24"/>
              </w:rPr>
            </w:pPr>
            <w:r>
              <w:rPr>
                <w:rFonts w:hint="eastAsia" w:ascii="仿宋_GB2312" w:hAnsi="宋体" w:eastAsia="仿宋_GB2312"/>
                <w:sz w:val="24"/>
              </w:rPr>
              <w:t>2017年1月13日</w:t>
            </w:r>
          </w:p>
        </w:tc>
        <w:tc>
          <w:tcPr>
            <w:tcW w:w="2410" w:type="dxa"/>
            <w:vAlign w:val="center"/>
          </w:tcPr>
          <w:p w14:paraId="342BED29">
            <w:pPr>
              <w:rPr>
                <w:rFonts w:ascii="仿宋_GB2312" w:hAnsi="宋体" w:eastAsia="仿宋_GB2312"/>
                <w:sz w:val="24"/>
              </w:rPr>
            </w:pPr>
            <w:r>
              <w:rPr>
                <w:rFonts w:hint="eastAsia" w:ascii="仿宋_GB2312" w:hAnsi="宋体" w:eastAsia="仿宋_GB2312"/>
                <w:sz w:val="24"/>
              </w:rPr>
              <w:t>2024年12月13日至2028年3月16日</w:t>
            </w:r>
          </w:p>
        </w:tc>
        <w:tc>
          <w:tcPr>
            <w:tcW w:w="1134" w:type="dxa"/>
            <w:vAlign w:val="center"/>
          </w:tcPr>
          <w:p w14:paraId="6811D128">
            <w:pPr>
              <w:jc w:val="center"/>
              <w:rPr>
                <w:rFonts w:ascii="仿宋_GB2312" w:eastAsia="仿宋_GB2312"/>
                <w:sz w:val="24"/>
              </w:rPr>
            </w:pPr>
            <w:r>
              <w:rPr>
                <w:rFonts w:hint="eastAsia" w:ascii="仿宋_GB2312" w:eastAsia="仿宋_GB2312"/>
                <w:sz w:val="24"/>
              </w:rPr>
              <w:t>何莉敏</w:t>
            </w:r>
          </w:p>
        </w:tc>
        <w:tc>
          <w:tcPr>
            <w:tcW w:w="1842" w:type="dxa"/>
            <w:vAlign w:val="center"/>
          </w:tcPr>
          <w:p w14:paraId="45AAED85">
            <w:pPr>
              <w:jc w:val="center"/>
              <w:rPr>
                <w:rFonts w:ascii="仿宋_GB2312" w:eastAsia="仿宋_GB2312"/>
                <w:sz w:val="24"/>
              </w:rPr>
            </w:pPr>
            <w:r>
              <w:rPr>
                <w:rFonts w:ascii="仿宋_GB2312" w:eastAsia="仿宋_GB2312"/>
                <w:sz w:val="24"/>
              </w:rPr>
              <w:t>13894720357</w:t>
            </w:r>
          </w:p>
        </w:tc>
      </w:tr>
      <w:tr w14:paraId="756A7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0" w:hRule="atLeast"/>
        </w:trPr>
        <w:tc>
          <w:tcPr>
            <w:tcW w:w="675" w:type="dxa"/>
            <w:vAlign w:val="center"/>
          </w:tcPr>
          <w:p w14:paraId="01793599">
            <w:pPr>
              <w:pStyle w:val="16"/>
              <w:numPr>
                <w:ilvl w:val="0"/>
                <w:numId w:val="1"/>
              </w:numPr>
              <w:ind w:firstLineChars="0"/>
              <w:jc w:val="center"/>
              <w:rPr>
                <w:rFonts w:ascii="仿宋_GB2312" w:hAnsi="宋体" w:eastAsia="仿宋_GB2312"/>
                <w:color w:val="000000"/>
                <w:sz w:val="24"/>
              </w:rPr>
            </w:pPr>
          </w:p>
        </w:tc>
        <w:tc>
          <w:tcPr>
            <w:tcW w:w="992" w:type="dxa"/>
            <w:vAlign w:val="center"/>
          </w:tcPr>
          <w:p w14:paraId="102610D1">
            <w:pPr>
              <w:jc w:val="center"/>
              <w:rPr>
                <w:rFonts w:ascii="仿宋_GB2312" w:hAnsi="宋体" w:eastAsia="仿宋_GB2312"/>
                <w:sz w:val="24"/>
              </w:rPr>
            </w:pPr>
            <w:r>
              <w:rPr>
                <w:rFonts w:ascii="仿宋_GB2312" w:hAnsi="宋体" w:eastAsia="仿宋_GB2312"/>
                <w:sz w:val="24"/>
              </w:rPr>
              <w:t>2202210108</w:t>
            </w:r>
          </w:p>
        </w:tc>
        <w:tc>
          <w:tcPr>
            <w:tcW w:w="1536" w:type="dxa"/>
            <w:vAlign w:val="center"/>
          </w:tcPr>
          <w:p w14:paraId="7A2E2D38">
            <w:pPr>
              <w:rPr>
                <w:rFonts w:ascii="仿宋_GB2312" w:hAnsi="宋体" w:eastAsia="仿宋_GB2312"/>
                <w:sz w:val="24"/>
              </w:rPr>
            </w:pPr>
            <w:r>
              <w:rPr>
                <w:rFonts w:hint="eastAsia" w:ascii="仿宋_GB2312" w:hAnsi="宋体" w:eastAsia="仿宋_GB2312"/>
                <w:sz w:val="24"/>
              </w:rPr>
              <w:t>吉林金隅冀东环保科技有限公司</w:t>
            </w:r>
          </w:p>
        </w:tc>
        <w:tc>
          <w:tcPr>
            <w:tcW w:w="1080" w:type="dxa"/>
            <w:vAlign w:val="center"/>
          </w:tcPr>
          <w:p w14:paraId="661C8D1A">
            <w:pPr>
              <w:rPr>
                <w:rFonts w:ascii="仿宋_GB2312" w:hAnsi="宋体" w:eastAsia="仿宋_GB2312"/>
                <w:sz w:val="24"/>
              </w:rPr>
            </w:pPr>
            <w:r>
              <w:rPr>
                <w:rFonts w:hint="eastAsia" w:ascii="仿宋_GB2312" w:hAnsi="宋体" w:eastAsia="仿宋_GB2312"/>
                <w:sz w:val="24"/>
              </w:rPr>
              <w:t>张柏东</w:t>
            </w:r>
          </w:p>
        </w:tc>
        <w:tc>
          <w:tcPr>
            <w:tcW w:w="1440" w:type="dxa"/>
            <w:vAlign w:val="center"/>
          </w:tcPr>
          <w:p w14:paraId="76E15582">
            <w:pPr>
              <w:jc w:val="left"/>
              <w:rPr>
                <w:rFonts w:ascii="仿宋_GB2312" w:hAnsi="宋体" w:eastAsia="仿宋_GB2312"/>
                <w:sz w:val="24"/>
              </w:rPr>
            </w:pPr>
            <w:r>
              <w:rPr>
                <w:rFonts w:hint="eastAsia" w:ascii="仿宋_GB2312" w:hAnsi="宋体" w:eastAsia="仿宋_GB2312"/>
                <w:sz w:val="24"/>
              </w:rPr>
              <w:t>永吉县西阳镇黑山村25-6-9-3</w:t>
            </w:r>
          </w:p>
        </w:tc>
        <w:tc>
          <w:tcPr>
            <w:tcW w:w="1614" w:type="dxa"/>
            <w:vAlign w:val="center"/>
          </w:tcPr>
          <w:p w14:paraId="27335315">
            <w:pPr>
              <w:rPr>
                <w:rFonts w:ascii="仿宋_GB2312" w:hAnsi="宋体" w:eastAsia="仿宋_GB2312"/>
                <w:sz w:val="24"/>
              </w:rPr>
            </w:pPr>
            <w:r>
              <w:rPr>
                <w:rFonts w:hint="eastAsia" w:ascii="仿宋_GB2312" w:hAnsi="宋体" w:eastAsia="仿宋_GB2312"/>
                <w:sz w:val="24"/>
              </w:rPr>
              <w:t>永吉县西阳镇黑山村25-6-9-3</w:t>
            </w:r>
          </w:p>
        </w:tc>
        <w:tc>
          <w:tcPr>
            <w:tcW w:w="7230" w:type="dxa"/>
            <w:vAlign w:val="center"/>
          </w:tcPr>
          <w:p w14:paraId="40ECD209">
            <w:pPr>
              <w:spacing w:line="240" w:lineRule="exact"/>
              <w:ind w:firstLine="480" w:firstLineChars="200"/>
              <w:rPr>
                <w:rFonts w:ascii="仿宋_GB2312" w:hAnsi="宋体" w:eastAsia="仿宋_GB2312"/>
                <w:sz w:val="24"/>
              </w:rPr>
            </w:pPr>
            <w:r>
              <w:rPr>
                <w:rFonts w:hint="eastAsia" w:ascii="仿宋_GB2312" w:hAnsi="宋体" w:eastAsia="仿宋_GB2312"/>
                <w:sz w:val="24"/>
              </w:rPr>
              <w:t>收集、贮存、水泥窑协同处置HW02医药废物，HW03废药物、药品，HW04农药废物，HW05木材防腐剂废物（除201-003-05以外），HW06废有机溶剂与含有机溶剂废物（900-402-06、900-404-06、900-405-06、900-407-06等经鉴别不具备反应性方可收集），HW07热处理含氰废物（336-001-07、336-002-07、336-003-07、336-004-07、336-005-07、336-049-07等经鉴别不具备反应性方可收集）、HW08废矿物油与含矿物油废物，HW09油/水、烃/水混合物或乳化液，HW11精(蒸)馏残渣 （261-101-11、261-104-11经鉴别不具备反应性方可收集），HW12染料、涂料废物（除264-002-12、264-005-12、264-006-12、264-007-12、264-009-12以外），HW13有机树脂类废物，HW16感光材料废物，HW17表面处理废物（除336-060-17、336-067-17、336-068-17、336-069-17、336-100-17、336-101-17以外），HW18焚烧处置残渣（除772-002-18以外），HW34废酸，HW35废碱（193-003-35经鉴别不具备反应性方可收集），HW37有机磷化合物废物，HW38有机氰化物废物（261-064-38、261-065-38等经鉴别不具备反应性方可收集），HW39含酚废物，HW40含醚废物，HW45含有机卤化物废物，HW46含镍废物，HW48有色金属采选和冶炼废物（除321-024-48、321-026-48以外，321-034-48经鉴别不具备反应性方可收集），HW49其他废物（除309-001-49、900-044-49、900-045-49、900-053-49以外，900-042-49、900-047-49、900-999-49经鉴别不具备反应性方可收集），HW50废催化剂，总计年经营规模60000吨/年。</w:t>
            </w:r>
          </w:p>
        </w:tc>
        <w:tc>
          <w:tcPr>
            <w:tcW w:w="2126" w:type="dxa"/>
            <w:vAlign w:val="center"/>
          </w:tcPr>
          <w:p w14:paraId="1F1AB6FF">
            <w:pPr>
              <w:rPr>
                <w:rFonts w:ascii="仿宋_GB2312" w:hAnsi="宋体" w:eastAsia="仿宋_GB2312"/>
                <w:sz w:val="24"/>
              </w:rPr>
            </w:pPr>
          </w:p>
          <w:p w14:paraId="16D5B737">
            <w:pPr>
              <w:rPr>
                <w:rFonts w:ascii="仿宋_GB2312" w:hAnsi="宋体" w:eastAsia="仿宋_GB2312"/>
                <w:sz w:val="24"/>
              </w:rPr>
            </w:pPr>
            <w:r>
              <w:rPr>
                <w:rFonts w:hint="eastAsia" w:ascii="仿宋_GB2312" w:hAnsi="宋体" w:eastAsia="仿宋_GB2312"/>
                <w:sz w:val="24"/>
              </w:rPr>
              <w:t>2017年3月20日</w:t>
            </w:r>
          </w:p>
        </w:tc>
        <w:tc>
          <w:tcPr>
            <w:tcW w:w="2410" w:type="dxa"/>
            <w:vAlign w:val="center"/>
          </w:tcPr>
          <w:p w14:paraId="3E8EF7FF">
            <w:pPr>
              <w:rPr>
                <w:rFonts w:ascii="仿宋_GB2312" w:hAnsi="宋体" w:eastAsia="仿宋_GB2312"/>
                <w:sz w:val="24"/>
              </w:rPr>
            </w:pPr>
            <w:r>
              <w:rPr>
                <w:rFonts w:hint="eastAsia" w:ascii="仿宋_GB2312" w:hAnsi="宋体" w:eastAsia="仿宋_GB2312"/>
                <w:sz w:val="24"/>
              </w:rPr>
              <w:t>2025年8月8日至2030年8月7日</w:t>
            </w:r>
          </w:p>
        </w:tc>
        <w:tc>
          <w:tcPr>
            <w:tcW w:w="1134" w:type="dxa"/>
            <w:vAlign w:val="center"/>
          </w:tcPr>
          <w:p w14:paraId="715DC145">
            <w:pPr>
              <w:jc w:val="center"/>
              <w:rPr>
                <w:rFonts w:ascii="仿宋_GB2312" w:eastAsia="仿宋_GB2312"/>
                <w:sz w:val="24"/>
              </w:rPr>
            </w:pPr>
            <w:r>
              <w:rPr>
                <w:rFonts w:hint="eastAsia" w:ascii="仿宋_GB2312" w:eastAsia="仿宋_GB2312"/>
                <w:sz w:val="24"/>
              </w:rPr>
              <w:t>葛桐枢</w:t>
            </w:r>
          </w:p>
        </w:tc>
        <w:tc>
          <w:tcPr>
            <w:tcW w:w="1842" w:type="dxa"/>
            <w:vAlign w:val="center"/>
          </w:tcPr>
          <w:p w14:paraId="4CA2536F">
            <w:pPr>
              <w:jc w:val="center"/>
              <w:rPr>
                <w:rFonts w:ascii="仿宋_GB2312" w:eastAsia="仿宋_GB2312"/>
                <w:sz w:val="24"/>
              </w:rPr>
            </w:pPr>
            <w:r>
              <w:rPr>
                <w:rFonts w:hint="eastAsia" w:ascii="仿宋_GB2312" w:eastAsia="仿宋_GB2312"/>
                <w:sz w:val="24"/>
              </w:rPr>
              <w:t>18943519189</w:t>
            </w:r>
          </w:p>
        </w:tc>
      </w:tr>
      <w:tr w14:paraId="5A49B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0" w:hRule="atLeast"/>
        </w:trPr>
        <w:tc>
          <w:tcPr>
            <w:tcW w:w="675" w:type="dxa"/>
            <w:vAlign w:val="center"/>
          </w:tcPr>
          <w:p w14:paraId="6422A7B8">
            <w:pPr>
              <w:pStyle w:val="16"/>
              <w:numPr>
                <w:ilvl w:val="0"/>
                <w:numId w:val="1"/>
              </w:numPr>
              <w:ind w:firstLineChars="0"/>
              <w:jc w:val="center"/>
              <w:rPr>
                <w:rFonts w:ascii="仿宋_GB2312" w:hAnsi="宋体" w:eastAsia="仿宋_GB2312"/>
                <w:color w:val="000000"/>
                <w:sz w:val="24"/>
              </w:rPr>
            </w:pPr>
          </w:p>
        </w:tc>
        <w:tc>
          <w:tcPr>
            <w:tcW w:w="992" w:type="dxa"/>
            <w:vAlign w:val="center"/>
          </w:tcPr>
          <w:p w14:paraId="283547EB">
            <w:pPr>
              <w:jc w:val="center"/>
              <w:rPr>
                <w:rFonts w:ascii="仿宋_GB2312" w:hAnsi="宋体" w:eastAsia="仿宋_GB2312"/>
                <w:sz w:val="24"/>
              </w:rPr>
            </w:pPr>
            <w:r>
              <w:rPr>
                <w:rFonts w:hint="eastAsia" w:ascii="仿宋_GB2312" w:hAnsi="宋体" w:eastAsia="仿宋_GB2312"/>
                <w:sz w:val="24"/>
              </w:rPr>
              <w:t>2208820109</w:t>
            </w:r>
          </w:p>
        </w:tc>
        <w:tc>
          <w:tcPr>
            <w:tcW w:w="1536" w:type="dxa"/>
            <w:vAlign w:val="center"/>
          </w:tcPr>
          <w:p w14:paraId="44BE4583">
            <w:pPr>
              <w:rPr>
                <w:rFonts w:ascii="仿宋_GB2312" w:hAnsi="宋体" w:eastAsia="仿宋_GB2312"/>
                <w:sz w:val="24"/>
              </w:rPr>
            </w:pPr>
            <w:r>
              <w:rPr>
                <w:rFonts w:hint="eastAsia" w:ascii="仿宋_GB2312" w:hAnsi="宋体" w:eastAsia="仿宋_GB2312"/>
                <w:sz w:val="24"/>
              </w:rPr>
              <w:t>大安清源环保科技有限责任公司</w:t>
            </w:r>
          </w:p>
        </w:tc>
        <w:tc>
          <w:tcPr>
            <w:tcW w:w="1080" w:type="dxa"/>
            <w:vAlign w:val="center"/>
          </w:tcPr>
          <w:p w14:paraId="08913535">
            <w:pPr>
              <w:rPr>
                <w:rFonts w:ascii="仿宋_GB2312" w:hAnsi="宋体" w:eastAsia="仿宋_GB2312"/>
                <w:sz w:val="24"/>
              </w:rPr>
            </w:pPr>
            <w:r>
              <w:rPr>
                <w:rFonts w:hint="eastAsia" w:ascii="仿宋_GB2312" w:hAnsi="宋体" w:eastAsia="仿宋_GB2312"/>
                <w:sz w:val="24"/>
              </w:rPr>
              <w:t>魏岩</w:t>
            </w:r>
          </w:p>
        </w:tc>
        <w:tc>
          <w:tcPr>
            <w:tcW w:w="1440" w:type="dxa"/>
            <w:vAlign w:val="center"/>
          </w:tcPr>
          <w:p w14:paraId="194B2236">
            <w:pPr>
              <w:autoSpaceDE w:val="0"/>
              <w:autoSpaceDN w:val="0"/>
              <w:adjustRightInd w:val="0"/>
              <w:rPr>
                <w:rFonts w:ascii="仿宋_GB2312" w:hAnsi="宋体" w:eastAsia="仿宋_GB2312"/>
                <w:sz w:val="24"/>
              </w:rPr>
            </w:pPr>
            <w:r>
              <w:rPr>
                <w:rFonts w:hint="eastAsia" w:ascii="仿宋_GB2312" w:hAnsi="宋体" w:eastAsia="仿宋_GB2312"/>
                <w:sz w:val="24"/>
              </w:rPr>
              <w:t>吉林省白城市大安市两家子镇红岗采油厂原四号中转站</w:t>
            </w:r>
          </w:p>
        </w:tc>
        <w:tc>
          <w:tcPr>
            <w:tcW w:w="1614" w:type="dxa"/>
            <w:vAlign w:val="center"/>
          </w:tcPr>
          <w:p w14:paraId="0618AD18">
            <w:pPr>
              <w:rPr>
                <w:rFonts w:ascii="仿宋_GB2312" w:hAnsi="宋体" w:eastAsia="仿宋_GB2312"/>
                <w:sz w:val="24"/>
              </w:rPr>
            </w:pPr>
            <w:r>
              <w:rPr>
                <w:rFonts w:hint="eastAsia" w:ascii="仿宋_GB2312" w:hAnsi="宋体" w:eastAsia="仿宋_GB2312"/>
                <w:sz w:val="24"/>
              </w:rPr>
              <w:t>吉林省白城市大安市两家子镇红岗采油厂原四号中转站</w:t>
            </w:r>
          </w:p>
        </w:tc>
        <w:tc>
          <w:tcPr>
            <w:tcW w:w="7230" w:type="dxa"/>
            <w:vAlign w:val="center"/>
          </w:tcPr>
          <w:p w14:paraId="20EC8115">
            <w:pPr>
              <w:snapToGrid w:val="0"/>
              <w:ind w:firstLine="480" w:firstLineChars="200"/>
              <w:rPr>
                <w:rFonts w:hint="eastAsia" w:ascii="仿宋_GB2312" w:hAnsi="宋体" w:eastAsia="仿宋_GB2312"/>
                <w:sz w:val="24"/>
              </w:rPr>
            </w:pPr>
            <w:r>
              <w:rPr>
                <w:rFonts w:hint="eastAsia" w:ascii="仿宋_GB2312" w:hAnsi="宋体" w:eastAsia="仿宋_GB2312"/>
                <w:sz w:val="24"/>
              </w:rPr>
              <w:t>收集、贮存、利用HW08废矿物油与含矿物油废物中石油开采行业071-001-08、071-002-08，072-001-08，精炼石油产品制造行业251-001-08、251-002-08、251-003-08、251-004-08、251-006-08、251-010-08、251-011-08，非特定行业900-200-08、900-210-08、900-221-08、900-222-08、900-249-08，年经营规模85000吨。</w:t>
            </w:r>
          </w:p>
          <w:p w14:paraId="2140A0EE">
            <w:pPr>
              <w:snapToGrid w:val="0"/>
              <w:ind w:firstLine="480" w:firstLineChars="200"/>
              <w:rPr>
                <w:rFonts w:ascii="仿宋_GB2312" w:hAnsi="宋体" w:eastAsia="仿宋_GB2312"/>
                <w:sz w:val="24"/>
              </w:rPr>
            </w:pPr>
            <w:r>
              <w:rPr>
                <w:rFonts w:hint="eastAsia" w:ascii="仿宋_GB2312" w:hAnsi="宋体" w:eastAsia="仿宋_GB2312"/>
                <w:sz w:val="24"/>
              </w:rPr>
              <w:t>收集、贮存、清洗处置HW49其他废物中非特定行业900-041-49含油废弃塑料布，年经营规模10000吨。</w:t>
            </w:r>
          </w:p>
        </w:tc>
        <w:tc>
          <w:tcPr>
            <w:tcW w:w="2126" w:type="dxa"/>
            <w:vAlign w:val="center"/>
          </w:tcPr>
          <w:p w14:paraId="66DFD6DD">
            <w:pPr>
              <w:rPr>
                <w:rFonts w:ascii="仿宋_GB2312" w:hAnsi="宋体" w:eastAsia="仿宋_GB2312"/>
                <w:sz w:val="24"/>
              </w:rPr>
            </w:pPr>
            <w:r>
              <w:rPr>
                <w:rFonts w:hint="eastAsia" w:ascii="仿宋_GB2312" w:hAnsi="宋体" w:eastAsia="仿宋_GB2312"/>
                <w:sz w:val="24"/>
              </w:rPr>
              <w:t>2017年7月11日</w:t>
            </w:r>
          </w:p>
        </w:tc>
        <w:tc>
          <w:tcPr>
            <w:tcW w:w="2410" w:type="dxa"/>
            <w:vAlign w:val="center"/>
          </w:tcPr>
          <w:p w14:paraId="1E9F1FE5">
            <w:pPr>
              <w:rPr>
                <w:rFonts w:ascii="仿宋_GB2312" w:hAnsi="宋体" w:eastAsia="仿宋_GB2312"/>
                <w:sz w:val="24"/>
              </w:rPr>
            </w:pPr>
            <w:r>
              <w:rPr>
                <w:rFonts w:hint="eastAsia" w:ascii="仿宋_GB2312" w:hAnsi="宋体" w:eastAsia="仿宋_GB2312"/>
                <w:sz w:val="24"/>
              </w:rPr>
              <w:t>2026年6月15日至2027年6月14日</w:t>
            </w:r>
          </w:p>
        </w:tc>
        <w:tc>
          <w:tcPr>
            <w:tcW w:w="1134" w:type="dxa"/>
            <w:vAlign w:val="center"/>
          </w:tcPr>
          <w:p w14:paraId="7D1F01C1">
            <w:pPr>
              <w:jc w:val="center"/>
              <w:rPr>
                <w:rFonts w:ascii="仿宋_GB2312" w:eastAsia="仿宋_GB2312"/>
                <w:sz w:val="24"/>
              </w:rPr>
            </w:pPr>
            <w:r>
              <w:rPr>
                <w:rFonts w:hint="eastAsia" w:ascii="仿宋_GB2312" w:hAnsi="宋体" w:eastAsia="仿宋_GB2312"/>
                <w:sz w:val="24"/>
              </w:rPr>
              <w:t>张雪梅</w:t>
            </w:r>
          </w:p>
        </w:tc>
        <w:tc>
          <w:tcPr>
            <w:tcW w:w="1842" w:type="dxa"/>
            <w:vAlign w:val="center"/>
          </w:tcPr>
          <w:p w14:paraId="27D2B2B5">
            <w:pPr>
              <w:jc w:val="center"/>
              <w:rPr>
                <w:rFonts w:ascii="仿宋_GB2312" w:eastAsia="仿宋_GB2312"/>
                <w:sz w:val="24"/>
              </w:rPr>
            </w:pPr>
            <w:r>
              <w:rPr>
                <w:rFonts w:ascii="仿宋_GB2312" w:hAnsi="宋体"/>
                <w:szCs w:val="28"/>
              </w:rPr>
              <w:t>18904899995</w:t>
            </w:r>
          </w:p>
        </w:tc>
      </w:tr>
      <w:tr w14:paraId="55AF2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4" w:hRule="atLeast"/>
        </w:trPr>
        <w:tc>
          <w:tcPr>
            <w:tcW w:w="675" w:type="dxa"/>
            <w:vAlign w:val="center"/>
          </w:tcPr>
          <w:p w14:paraId="4C887C57">
            <w:pPr>
              <w:pStyle w:val="16"/>
              <w:numPr>
                <w:ilvl w:val="0"/>
                <w:numId w:val="1"/>
              </w:numPr>
              <w:ind w:firstLineChars="0"/>
              <w:jc w:val="center"/>
              <w:rPr>
                <w:rFonts w:ascii="仿宋_GB2312" w:hAnsi="宋体" w:eastAsia="仿宋_GB2312"/>
                <w:color w:val="000000"/>
                <w:sz w:val="24"/>
              </w:rPr>
            </w:pPr>
          </w:p>
        </w:tc>
        <w:tc>
          <w:tcPr>
            <w:tcW w:w="992" w:type="dxa"/>
            <w:vAlign w:val="center"/>
          </w:tcPr>
          <w:p w14:paraId="14A5C53A">
            <w:pPr>
              <w:rPr>
                <w:rFonts w:ascii="仿宋_GB2312" w:hAnsi="宋体" w:eastAsia="仿宋_GB2312"/>
                <w:sz w:val="24"/>
              </w:rPr>
            </w:pPr>
            <w:r>
              <w:rPr>
                <w:rFonts w:ascii="仿宋_GB2312" w:hAnsi="宋体" w:eastAsia="仿宋_GB2312"/>
                <w:sz w:val="24"/>
              </w:rPr>
              <w:t>220</w:t>
            </w:r>
            <w:r>
              <w:rPr>
                <w:rFonts w:hint="eastAsia" w:ascii="仿宋_GB2312" w:hAnsi="宋体" w:eastAsia="仿宋_GB2312"/>
                <w:sz w:val="24"/>
              </w:rPr>
              <w:t>1060110</w:t>
            </w:r>
          </w:p>
        </w:tc>
        <w:tc>
          <w:tcPr>
            <w:tcW w:w="1536" w:type="dxa"/>
            <w:vAlign w:val="center"/>
          </w:tcPr>
          <w:p w14:paraId="314F39D4">
            <w:pPr>
              <w:rPr>
                <w:rFonts w:ascii="仿宋_GB2312" w:hAnsi="宋体" w:eastAsia="仿宋_GB2312"/>
                <w:sz w:val="24"/>
              </w:rPr>
            </w:pPr>
            <w:r>
              <w:rPr>
                <w:rFonts w:hint="eastAsia" w:ascii="仿宋_GB2312" w:hAnsi="宋体" w:eastAsia="仿宋_GB2312"/>
                <w:sz w:val="24"/>
              </w:rPr>
              <w:t>吉林程如意环境科技有限公司</w:t>
            </w:r>
          </w:p>
        </w:tc>
        <w:tc>
          <w:tcPr>
            <w:tcW w:w="1080" w:type="dxa"/>
            <w:vAlign w:val="center"/>
          </w:tcPr>
          <w:p w14:paraId="4B84FEBB">
            <w:pPr>
              <w:rPr>
                <w:rFonts w:ascii="仿宋_GB2312" w:hAnsi="宋体" w:eastAsia="仿宋_GB2312"/>
                <w:sz w:val="24"/>
              </w:rPr>
            </w:pPr>
            <w:r>
              <w:rPr>
                <w:rFonts w:hint="eastAsia" w:ascii="仿宋_GB2312" w:hAnsi="宋体" w:eastAsia="仿宋_GB2312"/>
                <w:sz w:val="24"/>
              </w:rPr>
              <w:t>邓丽庆</w:t>
            </w:r>
          </w:p>
        </w:tc>
        <w:tc>
          <w:tcPr>
            <w:tcW w:w="1440" w:type="dxa"/>
            <w:vAlign w:val="center"/>
          </w:tcPr>
          <w:p w14:paraId="4B2B525B">
            <w:pPr>
              <w:rPr>
                <w:rFonts w:ascii="仿宋_GB2312" w:hAnsi="宋体" w:eastAsia="仿宋_GB2312"/>
                <w:sz w:val="24"/>
              </w:rPr>
            </w:pPr>
            <w:r>
              <w:rPr>
                <w:rFonts w:hint="eastAsia" w:ascii="仿宋_GB2312" w:hAnsi="宋体" w:eastAsia="仿宋_GB2312"/>
                <w:sz w:val="24"/>
              </w:rPr>
              <w:t>吉林省长春汽车经济技术开发区泡子沿102国道1038.5公里处</w:t>
            </w:r>
          </w:p>
        </w:tc>
        <w:tc>
          <w:tcPr>
            <w:tcW w:w="1614" w:type="dxa"/>
            <w:vAlign w:val="center"/>
          </w:tcPr>
          <w:p w14:paraId="0CC42F5D">
            <w:pPr>
              <w:rPr>
                <w:rFonts w:ascii="仿宋_GB2312" w:hAnsi="宋体" w:eastAsia="仿宋_GB2312"/>
                <w:sz w:val="24"/>
              </w:rPr>
            </w:pPr>
            <w:r>
              <w:rPr>
                <w:rFonts w:hint="eastAsia" w:ascii="仿宋_GB2312" w:hAnsi="宋体" w:eastAsia="仿宋_GB2312"/>
                <w:sz w:val="24"/>
              </w:rPr>
              <w:t>吉林省长春汽车经济技术开发区泡子沿102国道1038.5公里处</w:t>
            </w:r>
          </w:p>
        </w:tc>
        <w:tc>
          <w:tcPr>
            <w:tcW w:w="7230" w:type="dxa"/>
            <w:vAlign w:val="center"/>
          </w:tcPr>
          <w:p w14:paraId="03BE87AE">
            <w:pPr>
              <w:numPr>
                <w:ilvl w:val="0"/>
                <w:numId w:val="0"/>
              </w:numPr>
              <w:rPr>
                <w:rFonts w:hint="eastAsia" w:ascii="仿宋_GB2312" w:hAnsi="宋体" w:eastAsia="仿宋_GB2312"/>
                <w:sz w:val="24"/>
                <w:lang w:val="en-US" w:eastAsia="zh-CN"/>
              </w:rPr>
            </w:pPr>
            <w:r>
              <w:rPr>
                <w:rFonts w:hint="eastAsia" w:ascii="仿宋_GB2312" w:hAnsi="宋体" w:eastAsia="仿宋_GB2312"/>
                <w:sz w:val="24"/>
                <w:lang w:val="en-US" w:eastAsia="zh-CN"/>
              </w:rPr>
              <w:t>收集、贮存、处置HW09油/水、烃/水混合物或乳化液中的非特定行业900-005-09、900-006-09、900-007-09，经营规模24000吨/年；HW12染料涂料废物中的涂料、油墨、颜料及类似产品制造行业中264-013-12油漆、油墨生产、配制和使用过程中产生的含颜料、油墨的废有机溶剂，非特定行业900-250-12、900-252-12、900-254-12、900-255-12、900-256-12，经营规模2000吨/年；HW17表面处理废物中的金属表面处理及热处理加工行业的磷化废液336-064-17，经营规模2000吨/年；HW34废酸中的钢压延加工行业314-001-34、表面处理及热处理加工336-105-34、非特定行业 900-300-34、900-301-34、900-302-34，经营规模5000吨/年； HW35废碱中的非特定行业900-350-35、 900-351-35、900-352-35、900-353-35、900-356-35、900-399-35，经营规模5000吨/年。</w:t>
            </w:r>
          </w:p>
          <w:p w14:paraId="120CF0D1">
            <w:pPr>
              <w:numPr>
                <w:ilvl w:val="0"/>
                <w:numId w:val="0"/>
              </w:numPr>
              <w:rPr>
                <w:rFonts w:hint="eastAsia" w:ascii="仿宋_GB2312" w:hAnsi="宋体" w:eastAsia="仿宋_GB2312"/>
                <w:sz w:val="24"/>
                <w:lang w:val="en-US" w:eastAsia="zh-CN"/>
              </w:rPr>
            </w:pPr>
            <w:r>
              <w:rPr>
                <w:rFonts w:hint="eastAsia" w:ascii="仿宋_GB2312" w:hAnsi="宋体" w:eastAsia="仿宋_GB2312"/>
                <w:sz w:val="24"/>
                <w:lang w:val="en-US" w:eastAsia="zh-CN"/>
              </w:rPr>
              <w:t>收集、贮存、清洗HW49其他废物中的非特定行业900-041-49中含有或沾染毒性危险废物的废桶；HW08废矿物油与含矿物油废物中的非特定行业900-249-08其他生产、销售、使用过程中产生的沾染矿物油的废桶，经营规模6300吨/年。</w:t>
            </w:r>
          </w:p>
          <w:p w14:paraId="5FA8BBC7">
            <w:pPr>
              <w:numPr>
                <w:ilvl w:val="0"/>
                <w:numId w:val="0"/>
              </w:numPr>
              <w:rPr>
                <w:rFonts w:hint="eastAsia" w:ascii="仿宋_GB2312" w:hAnsi="宋体" w:eastAsia="仿宋_GB2312"/>
                <w:sz w:val="24"/>
                <w:lang w:val="en-US" w:eastAsia="zh-CN"/>
              </w:rPr>
            </w:pPr>
            <w:r>
              <w:rPr>
                <w:rFonts w:hint="eastAsia" w:ascii="仿宋_GB2312" w:hAnsi="宋体" w:eastAsia="仿宋_GB2312"/>
                <w:sz w:val="24"/>
                <w:lang w:val="en-US" w:eastAsia="zh-CN"/>
              </w:rPr>
              <w:t>收集、贮存、清洗HW49其他废物中的非特定行业900-041-49</w:t>
            </w:r>
          </w:p>
          <w:p w14:paraId="3C1D90D9">
            <w:pPr>
              <w:numPr>
                <w:ilvl w:val="0"/>
                <w:numId w:val="0"/>
              </w:numPr>
              <w:rPr>
                <w:rFonts w:ascii="仿宋_GB2312" w:hAnsi="宋体" w:eastAsia="仿宋_GB2312"/>
                <w:sz w:val="24"/>
              </w:rPr>
            </w:pPr>
            <w:r>
              <w:rPr>
                <w:rFonts w:hint="eastAsia" w:ascii="仿宋_GB2312" w:hAnsi="宋体" w:eastAsia="仿宋_GB2312"/>
                <w:sz w:val="24"/>
                <w:lang w:val="en-US" w:eastAsia="zh-CN"/>
              </w:rPr>
              <w:t>废油抹布，经营规模12吨/年。</w:t>
            </w:r>
          </w:p>
        </w:tc>
        <w:tc>
          <w:tcPr>
            <w:tcW w:w="2126" w:type="dxa"/>
            <w:vAlign w:val="center"/>
          </w:tcPr>
          <w:p w14:paraId="18CA0B1B">
            <w:pPr>
              <w:rPr>
                <w:rFonts w:ascii="仿宋_GB2312" w:hAnsi="宋体" w:eastAsia="仿宋_GB2312"/>
                <w:sz w:val="24"/>
              </w:rPr>
            </w:pPr>
            <w:r>
              <w:rPr>
                <w:rFonts w:hint="eastAsia" w:ascii="仿宋_GB2312" w:hAnsi="宋体" w:eastAsia="仿宋_GB2312"/>
                <w:sz w:val="24"/>
              </w:rPr>
              <w:t>2017年8月7日</w:t>
            </w:r>
          </w:p>
        </w:tc>
        <w:tc>
          <w:tcPr>
            <w:tcW w:w="2410" w:type="dxa"/>
            <w:vAlign w:val="center"/>
          </w:tcPr>
          <w:p w14:paraId="07A52B5E">
            <w:pPr>
              <w:rPr>
                <w:rFonts w:ascii="仿宋_GB2312" w:hAnsi="宋体" w:eastAsia="仿宋_GB2312"/>
                <w:sz w:val="24"/>
              </w:rPr>
            </w:pPr>
            <w:r>
              <w:rPr>
                <w:rFonts w:hint="eastAsia" w:ascii="仿宋_GB2312" w:hAnsi="宋体" w:eastAsia="仿宋_GB2312"/>
                <w:sz w:val="24"/>
              </w:rPr>
              <w:t>2024年3月8日至2029年3月7日</w:t>
            </w:r>
          </w:p>
        </w:tc>
        <w:tc>
          <w:tcPr>
            <w:tcW w:w="1134" w:type="dxa"/>
            <w:vAlign w:val="center"/>
          </w:tcPr>
          <w:p w14:paraId="4CEFF3AE">
            <w:pPr>
              <w:jc w:val="center"/>
              <w:rPr>
                <w:rFonts w:ascii="仿宋_GB2312" w:hAnsi="宋体" w:eastAsia="仿宋_GB2312"/>
                <w:sz w:val="24"/>
              </w:rPr>
            </w:pPr>
            <w:r>
              <w:rPr>
                <w:rFonts w:hint="eastAsia" w:ascii="仿宋_GB2312" w:hAnsi="宋体" w:eastAsia="仿宋_GB2312"/>
                <w:sz w:val="24"/>
              </w:rPr>
              <w:t>赵俊豪</w:t>
            </w:r>
          </w:p>
        </w:tc>
        <w:tc>
          <w:tcPr>
            <w:tcW w:w="1842" w:type="dxa"/>
            <w:vAlign w:val="center"/>
          </w:tcPr>
          <w:p w14:paraId="3F5E1ECC">
            <w:pPr>
              <w:jc w:val="center"/>
              <w:rPr>
                <w:rFonts w:ascii="仿宋_GB2312" w:hAnsi="宋体" w:eastAsia="仿宋_GB2312"/>
                <w:sz w:val="24"/>
              </w:rPr>
            </w:pPr>
            <w:r>
              <w:rPr>
                <w:rFonts w:hint="eastAsia" w:ascii="仿宋_GB2312" w:hAnsi="宋体" w:eastAsia="仿宋_GB2312"/>
                <w:sz w:val="24"/>
              </w:rPr>
              <w:t>15948384838</w:t>
            </w:r>
          </w:p>
        </w:tc>
      </w:tr>
      <w:tr w14:paraId="6FE95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6" w:hRule="atLeast"/>
        </w:trPr>
        <w:tc>
          <w:tcPr>
            <w:tcW w:w="675" w:type="dxa"/>
            <w:vAlign w:val="center"/>
          </w:tcPr>
          <w:p w14:paraId="30617298">
            <w:pPr>
              <w:pStyle w:val="16"/>
              <w:numPr>
                <w:ilvl w:val="0"/>
                <w:numId w:val="1"/>
              </w:numPr>
              <w:ind w:firstLineChars="0"/>
              <w:jc w:val="center"/>
              <w:rPr>
                <w:rFonts w:ascii="仿宋_GB2312" w:hAnsi="宋体" w:eastAsia="仿宋_GB2312"/>
                <w:color w:val="000000"/>
                <w:sz w:val="24"/>
              </w:rPr>
            </w:pPr>
          </w:p>
        </w:tc>
        <w:tc>
          <w:tcPr>
            <w:tcW w:w="992" w:type="dxa"/>
            <w:vAlign w:val="center"/>
          </w:tcPr>
          <w:p w14:paraId="22FA0D71">
            <w:pPr>
              <w:rPr>
                <w:rFonts w:ascii="仿宋_GB2312" w:hAnsi="宋体" w:eastAsia="仿宋_GB2312"/>
                <w:color w:val="000000"/>
                <w:sz w:val="24"/>
              </w:rPr>
            </w:pPr>
            <w:r>
              <w:rPr>
                <w:rFonts w:ascii="仿宋_GB2312" w:hAnsi="宋体" w:eastAsia="仿宋_GB2312"/>
                <w:color w:val="000000"/>
                <w:sz w:val="24"/>
              </w:rPr>
              <w:t>220602</w:t>
            </w:r>
            <w:r>
              <w:rPr>
                <w:rFonts w:hint="eastAsia" w:ascii="仿宋_GB2312" w:hAnsi="宋体" w:eastAsia="仿宋_GB2312"/>
                <w:color w:val="000000"/>
                <w:sz w:val="24"/>
              </w:rPr>
              <w:t>0113</w:t>
            </w:r>
          </w:p>
        </w:tc>
        <w:tc>
          <w:tcPr>
            <w:tcW w:w="1536" w:type="dxa"/>
            <w:vAlign w:val="center"/>
          </w:tcPr>
          <w:p w14:paraId="51A8D9ED">
            <w:pPr>
              <w:rPr>
                <w:rFonts w:ascii="仿宋_GB2312" w:hAnsi="宋体" w:eastAsia="仿宋_GB2312"/>
                <w:color w:val="000000"/>
                <w:sz w:val="24"/>
              </w:rPr>
            </w:pPr>
            <w:r>
              <w:rPr>
                <w:rFonts w:hint="eastAsia" w:ascii="仿宋_GB2312" w:hAnsi="宋体" w:eastAsia="仿宋_GB2312"/>
                <w:color w:val="000000"/>
                <w:sz w:val="24"/>
              </w:rPr>
              <w:t>白山市瑞泰废旧资源回收再利用有限责任公司</w:t>
            </w:r>
          </w:p>
        </w:tc>
        <w:tc>
          <w:tcPr>
            <w:tcW w:w="1080" w:type="dxa"/>
            <w:vAlign w:val="center"/>
          </w:tcPr>
          <w:p w14:paraId="2E99E823">
            <w:pPr>
              <w:rPr>
                <w:rFonts w:ascii="仿宋_GB2312" w:hAnsi="宋体" w:eastAsia="仿宋_GB2312"/>
                <w:color w:val="000000"/>
                <w:sz w:val="24"/>
              </w:rPr>
            </w:pPr>
            <w:r>
              <w:rPr>
                <w:rFonts w:hint="eastAsia" w:ascii="仿宋_GB2312" w:hAnsi="宋体" w:eastAsia="仿宋_GB2312"/>
                <w:color w:val="000000"/>
                <w:sz w:val="24"/>
              </w:rPr>
              <w:t>祝杰</w:t>
            </w:r>
          </w:p>
        </w:tc>
        <w:tc>
          <w:tcPr>
            <w:tcW w:w="1440" w:type="dxa"/>
            <w:vAlign w:val="center"/>
          </w:tcPr>
          <w:p w14:paraId="378642FB">
            <w:pPr>
              <w:rPr>
                <w:rFonts w:ascii="仿宋_GB2312" w:hAnsi="宋体" w:eastAsia="仿宋_GB2312"/>
                <w:color w:val="000000"/>
                <w:sz w:val="24"/>
              </w:rPr>
            </w:pPr>
            <w:r>
              <w:rPr>
                <w:rFonts w:hint="eastAsia" w:ascii="仿宋_GB2312" w:hAnsi="宋体" w:eastAsia="仿宋_GB2312"/>
                <w:color w:val="000000"/>
                <w:sz w:val="24"/>
              </w:rPr>
              <w:t>白山市浑江区六道江镇老营村三社</w:t>
            </w:r>
          </w:p>
        </w:tc>
        <w:tc>
          <w:tcPr>
            <w:tcW w:w="1614" w:type="dxa"/>
            <w:vAlign w:val="center"/>
          </w:tcPr>
          <w:p w14:paraId="6EA1B820">
            <w:pPr>
              <w:rPr>
                <w:rFonts w:ascii="仿宋_GB2312" w:hAnsi="宋体" w:eastAsia="仿宋_GB2312"/>
                <w:color w:val="000000"/>
                <w:sz w:val="24"/>
              </w:rPr>
            </w:pPr>
            <w:r>
              <w:rPr>
                <w:rFonts w:hint="eastAsia" w:ascii="仿宋_GB2312" w:hAnsi="宋体" w:eastAsia="仿宋_GB2312"/>
                <w:color w:val="000000"/>
                <w:sz w:val="24"/>
              </w:rPr>
              <w:t>白山市浑江区六道江镇老营村三社</w:t>
            </w:r>
          </w:p>
        </w:tc>
        <w:tc>
          <w:tcPr>
            <w:tcW w:w="7230" w:type="dxa"/>
            <w:vAlign w:val="center"/>
          </w:tcPr>
          <w:p w14:paraId="56DCFE79">
            <w:pPr>
              <w:numPr>
                <w:ilvl w:val="0"/>
                <w:numId w:val="0"/>
              </w:numPr>
              <w:rPr>
                <w:rFonts w:ascii="仿宋_GB2312" w:hAnsi="宋体" w:eastAsia="仿宋_GB2312"/>
                <w:sz w:val="24"/>
              </w:rPr>
            </w:pPr>
            <w:r>
              <w:rPr>
                <w:rFonts w:hint="eastAsia" w:ascii="仿宋_GB2312" w:hAnsi="宋体" w:eastAsia="仿宋_GB2312" w:cs="Times New Roman"/>
                <w:kern w:val="2"/>
                <w:sz w:val="24"/>
                <w:szCs w:val="24"/>
                <w:lang w:val="en-US" w:eastAsia="zh-CN" w:bidi="ar-SA"/>
              </w:rPr>
              <w:t>收集、贮存、利用HW08废矿物油与含矿物油废物中的900-199-08、900-200-08、900-201-08、900-203-08、 900-204-08、900-205-08、900-214-08、900-216-08、900-217-08、900-218-08、900-219-08、900-220-08、900-249-08，年经营规模 2000 吨。</w:t>
            </w:r>
          </w:p>
        </w:tc>
        <w:tc>
          <w:tcPr>
            <w:tcW w:w="2126" w:type="dxa"/>
            <w:vAlign w:val="center"/>
          </w:tcPr>
          <w:p w14:paraId="35E16AAA">
            <w:pPr>
              <w:rPr>
                <w:rFonts w:ascii="仿宋_GB2312" w:hAnsi="宋体" w:eastAsia="仿宋_GB2312"/>
                <w:color w:val="000000"/>
                <w:sz w:val="24"/>
              </w:rPr>
            </w:pPr>
            <w:r>
              <w:rPr>
                <w:rFonts w:hint="eastAsia" w:ascii="仿宋_GB2312" w:hAnsi="宋体" w:eastAsia="仿宋_GB2312"/>
                <w:color w:val="000000"/>
                <w:sz w:val="24"/>
              </w:rPr>
              <w:t>2017年12月11日</w:t>
            </w:r>
          </w:p>
        </w:tc>
        <w:tc>
          <w:tcPr>
            <w:tcW w:w="2410" w:type="dxa"/>
            <w:vAlign w:val="center"/>
          </w:tcPr>
          <w:p w14:paraId="42D95A5B">
            <w:pPr>
              <w:rPr>
                <w:rFonts w:ascii="仿宋_GB2312" w:hAnsi="宋体" w:eastAsia="仿宋_GB2312"/>
                <w:color w:val="000000"/>
                <w:sz w:val="24"/>
              </w:rPr>
            </w:pPr>
            <w:r>
              <w:rPr>
                <w:rFonts w:hint="eastAsia" w:ascii="仿宋_GB2312" w:hAnsi="宋体" w:eastAsia="仿宋_GB2312"/>
                <w:color w:val="000000"/>
                <w:sz w:val="24"/>
              </w:rPr>
              <w:t>2025年3月18日至2029年3月7日</w:t>
            </w:r>
          </w:p>
        </w:tc>
        <w:tc>
          <w:tcPr>
            <w:tcW w:w="1134" w:type="dxa"/>
            <w:vAlign w:val="center"/>
          </w:tcPr>
          <w:p w14:paraId="751E2D04">
            <w:pPr>
              <w:jc w:val="center"/>
              <w:rPr>
                <w:rFonts w:ascii="仿宋_GB2312" w:hAnsi="宋体" w:eastAsia="仿宋_GB2312"/>
                <w:color w:val="000000"/>
                <w:sz w:val="24"/>
              </w:rPr>
            </w:pPr>
            <w:r>
              <w:rPr>
                <w:rFonts w:hint="eastAsia" w:ascii="仿宋_GB2312" w:hAnsi="宋体" w:eastAsia="仿宋_GB2312"/>
                <w:color w:val="000000"/>
                <w:sz w:val="24"/>
              </w:rPr>
              <w:t>祝杰</w:t>
            </w:r>
          </w:p>
        </w:tc>
        <w:tc>
          <w:tcPr>
            <w:tcW w:w="1842" w:type="dxa"/>
            <w:vAlign w:val="center"/>
          </w:tcPr>
          <w:p w14:paraId="35637B71">
            <w:pPr>
              <w:jc w:val="center"/>
              <w:rPr>
                <w:rFonts w:ascii="仿宋_GB2312" w:hAnsi="宋体" w:eastAsia="仿宋_GB2312"/>
                <w:color w:val="000000"/>
                <w:sz w:val="24"/>
              </w:rPr>
            </w:pPr>
            <w:r>
              <w:rPr>
                <w:rFonts w:hint="eastAsia" w:ascii="仿宋_GB2312" w:hAnsi="宋体" w:eastAsia="仿宋_GB2312"/>
                <w:color w:val="000000"/>
                <w:sz w:val="24"/>
              </w:rPr>
              <w:t>13904491132</w:t>
            </w:r>
          </w:p>
        </w:tc>
      </w:tr>
      <w:tr w14:paraId="2F1B6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6" w:hRule="atLeast"/>
        </w:trPr>
        <w:tc>
          <w:tcPr>
            <w:tcW w:w="675" w:type="dxa"/>
            <w:vAlign w:val="center"/>
          </w:tcPr>
          <w:p w14:paraId="4770BAED">
            <w:pPr>
              <w:pStyle w:val="16"/>
              <w:numPr>
                <w:ilvl w:val="0"/>
                <w:numId w:val="1"/>
              </w:numPr>
              <w:ind w:firstLineChars="0"/>
              <w:jc w:val="center"/>
              <w:rPr>
                <w:rFonts w:ascii="仿宋_GB2312" w:hAnsi="宋体" w:eastAsia="仿宋_GB2312"/>
                <w:color w:val="000000"/>
                <w:sz w:val="24"/>
              </w:rPr>
            </w:pPr>
          </w:p>
        </w:tc>
        <w:tc>
          <w:tcPr>
            <w:tcW w:w="992" w:type="dxa"/>
            <w:vAlign w:val="center"/>
          </w:tcPr>
          <w:p w14:paraId="3482B2DE">
            <w:pPr>
              <w:rPr>
                <w:rFonts w:ascii="仿宋_GB2312" w:hAnsi="宋体" w:eastAsia="仿宋_GB2312"/>
                <w:color w:val="000000"/>
                <w:sz w:val="24"/>
              </w:rPr>
            </w:pPr>
            <w:r>
              <w:rPr>
                <w:rFonts w:hint="eastAsia" w:ascii="仿宋_GB2312" w:hAnsi="宋体" w:eastAsia="仿宋_GB2312"/>
                <w:color w:val="000000"/>
                <w:sz w:val="24"/>
              </w:rPr>
              <w:t>2207210114</w:t>
            </w:r>
          </w:p>
        </w:tc>
        <w:tc>
          <w:tcPr>
            <w:tcW w:w="1536" w:type="dxa"/>
            <w:vAlign w:val="center"/>
          </w:tcPr>
          <w:p w14:paraId="1D049DBB">
            <w:pPr>
              <w:rPr>
                <w:rFonts w:hint="eastAsia" w:ascii="仿宋_GB2312" w:hAnsi="宋体" w:eastAsia="仿宋_GB2312"/>
                <w:color w:val="000000"/>
                <w:sz w:val="24"/>
              </w:rPr>
            </w:pPr>
            <w:r>
              <w:rPr>
                <w:rFonts w:hint="eastAsia" w:ascii="仿宋_GB2312" w:hAnsi="宋体" w:eastAsia="仿宋_GB2312"/>
                <w:color w:val="000000"/>
                <w:sz w:val="24"/>
              </w:rPr>
              <w:t>松原市天仓再生资源回收利用有限公司</w:t>
            </w:r>
          </w:p>
        </w:tc>
        <w:tc>
          <w:tcPr>
            <w:tcW w:w="1080" w:type="dxa"/>
            <w:vAlign w:val="center"/>
          </w:tcPr>
          <w:p w14:paraId="7911CCCD">
            <w:pPr>
              <w:rPr>
                <w:rFonts w:hint="eastAsia" w:ascii="仿宋_GB2312" w:hAnsi="宋体" w:eastAsia="仿宋_GB2312"/>
                <w:color w:val="000000"/>
                <w:sz w:val="24"/>
              </w:rPr>
            </w:pPr>
            <w:r>
              <w:rPr>
                <w:rFonts w:hint="eastAsia" w:ascii="仿宋_GB2312" w:hAnsi="宋体" w:eastAsia="仿宋_GB2312"/>
                <w:color w:val="000000"/>
                <w:sz w:val="24"/>
              </w:rPr>
              <w:t>盖祚丽</w:t>
            </w:r>
          </w:p>
        </w:tc>
        <w:tc>
          <w:tcPr>
            <w:tcW w:w="1440" w:type="dxa"/>
            <w:vAlign w:val="center"/>
          </w:tcPr>
          <w:p w14:paraId="0F104907">
            <w:pPr>
              <w:rPr>
                <w:rFonts w:hint="eastAsia" w:ascii="仿宋_GB2312" w:hAnsi="宋体" w:eastAsia="仿宋_GB2312"/>
                <w:color w:val="000000"/>
                <w:sz w:val="24"/>
              </w:rPr>
            </w:pPr>
            <w:r>
              <w:rPr>
                <w:rFonts w:hint="eastAsia" w:ascii="仿宋_GB2312" w:hAnsi="宋体" w:eastAsia="仿宋_GB2312"/>
                <w:color w:val="000000"/>
                <w:sz w:val="24"/>
              </w:rPr>
              <w:t>松原市前郭县蒙古艾里乡图那嘎村</w:t>
            </w:r>
          </w:p>
        </w:tc>
        <w:tc>
          <w:tcPr>
            <w:tcW w:w="1614" w:type="dxa"/>
            <w:vAlign w:val="center"/>
          </w:tcPr>
          <w:p w14:paraId="4214C269">
            <w:pPr>
              <w:rPr>
                <w:rFonts w:hint="eastAsia" w:ascii="仿宋_GB2312" w:hAnsi="宋体" w:eastAsia="仿宋_GB2312"/>
                <w:color w:val="000000"/>
                <w:sz w:val="24"/>
              </w:rPr>
            </w:pPr>
            <w:r>
              <w:rPr>
                <w:rFonts w:hint="eastAsia" w:ascii="仿宋_GB2312" w:hAnsi="宋体" w:eastAsia="仿宋_GB2312"/>
                <w:color w:val="000000"/>
                <w:sz w:val="24"/>
              </w:rPr>
              <w:t>松原市前郭县蒙古艾里乡图那嘎村</w:t>
            </w:r>
          </w:p>
        </w:tc>
        <w:tc>
          <w:tcPr>
            <w:tcW w:w="7230" w:type="dxa"/>
            <w:vAlign w:val="center"/>
          </w:tcPr>
          <w:p w14:paraId="39FEC9CE">
            <w:pPr>
              <w:numPr>
                <w:ilvl w:val="0"/>
                <w:numId w:val="0"/>
              </w:numP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收集、贮存、利用HW08废矿物油与含矿物油废物中251-001-08、251-002-08、251-003-08、251-004-08、251-006-08、251-010-08、900-199-08、900-210-08、900-249-08、071-001-08年经营规模4万吨。900-214-08、900-216-08、900-217-08、900-218-08、900-219-08、年经营规模3万吨。</w:t>
            </w:r>
          </w:p>
          <w:p w14:paraId="1FB152AD">
            <w:pPr>
              <w:numPr>
                <w:ilvl w:val="0"/>
                <w:numId w:val="0"/>
              </w:numP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收集、贮存、清洗处置HW49其他废物中非特定行业900-041-49废油桶，年经营规模840吨。</w:t>
            </w:r>
          </w:p>
        </w:tc>
        <w:tc>
          <w:tcPr>
            <w:tcW w:w="2126" w:type="dxa"/>
            <w:vAlign w:val="center"/>
          </w:tcPr>
          <w:p w14:paraId="701B319D">
            <w:pPr>
              <w:rPr>
                <w:rFonts w:hint="eastAsia" w:ascii="仿宋_GB2312" w:hAnsi="宋体" w:eastAsia="仿宋_GB2312"/>
                <w:color w:val="000000"/>
                <w:sz w:val="24"/>
                <w:lang w:eastAsia="zh-CN"/>
              </w:rPr>
            </w:pPr>
            <w:r>
              <w:rPr>
                <w:rFonts w:hint="eastAsia" w:ascii="仿宋_GB2312" w:hAnsi="宋体" w:eastAsia="仿宋_GB2312"/>
                <w:color w:val="000000"/>
                <w:sz w:val="24"/>
              </w:rPr>
              <w:t>2017</w:t>
            </w:r>
            <w:r>
              <w:rPr>
                <w:rFonts w:hint="eastAsia" w:ascii="仿宋_GB2312" w:hAnsi="宋体" w:eastAsia="仿宋_GB2312"/>
                <w:color w:val="000000"/>
                <w:sz w:val="24"/>
                <w:lang w:eastAsia="zh-CN"/>
              </w:rPr>
              <w:t>年</w:t>
            </w:r>
            <w:r>
              <w:rPr>
                <w:rFonts w:hint="eastAsia" w:ascii="仿宋_GB2312" w:hAnsi="宋体" w:eastAsia="仿宋_GB2312"/>
                <w:color w:val="000000"/>
                <w:sz w:val="24"/>
              </w:rPr>
              <w:t>12</w:t>
            </w:r>
            <w:r>
              <w:rPr>
                <w:rFonts w:hint="eastAsia" w:ascii="仿宋_GB2312" w:hAnsi="宋体" w:eastAsia="仿宋_GB2312"/>
                <w:color w:val="000000"/>
                <w:sz w:val="24"/>
                <w:lang w:eastAsia="zh-CN"/>
              </w:rPr>
              <w:t>月</w:t>
            </w:r>
            <w:r>
              <w:rPr>
                <w:rFonts w:hint="eastAsia" w:ascii="仿宋_GB2312" w:hAnsi="宋体" w:eastAsia="仿宋_GB2312"/>
                <w:color w:val="000000"/>
                <w:sz w:val="24"/>
              </w:rPr>
              <w:t>11</w:t>
            </w:r>
            <w:r>
              <w:rPr>
                <w:rFonts w:hint="eastAsia" w:ascii="仿宋_GB2312" w:hAnsi="宋体" w:eastAsia="仿宋_GB2312"/>
                <w:color w:val="000000"/>
                <w:sz w:val="24"/>
                <w:lang w:eastAsia="zh-CN"/>
              </w:rPr>
              <w:t>日</w:t>
            </w:r>
          </w:p>
        </w:tc>
        <w:tc>
          <w:tcPr>
            <w:tcW w:w="2410" w:type="dxa"/>
            <w:vAlign w:val="center"/>
          </w:tcPr>
          <w:p w14:paraId="598E6D04">
            <w:pPr>
              <w:rPr>
                <w:rFonts w:hint="eastAsia" w:ascii="仿宋_GB2312" w:hAnsi="宋体" w:eastAsia="仿宋_GB2312"/>
                <w:color w:val="000000"/>
                <w:sz w:val="24"/>
              </w:rPr>
            </w:pPr>
            <w:r>
              <w:rPr>
                <w:rFonts w:hint="eastAsia" w:ascii="仿宋_GB2312" w:hAnsi="宋体" w:eastAsia="仿宋_GB2312"/>
                <w:color w:val="000000"/>
                <w:sz w:val="24"/>
              </w:rPr>
              <w:t>2026年6月22日至2027年6月21日</w:t>
            </w:r>
          </w:p>
        </w:tc>
        <w:tc>
          <w:tcPr>
            <w:tcW w:w="1134" w:type="dxa"/>
            <w:vAlign w:val="center"/>
          </w:tcPr>
          <w:p w14:paraId="0362F4AB">
            <w:pPr>
              <w:jc w:val="center"/>
              <w:rPr>
                <w:rFonts w:hint="eastAsia" w:ascii="仿宋_GB2312" w:hAnsi="宋体" w:eastAsia="仿宋_GB2312"/>
                <w:color w:val="000000"/>
                <w:sz w:val="24"/>
              </w:rPr>
            </w:pPr>
            <w:r>
              <w:rPr>
                <w:rFonts w:hint="eastAsia" w:ascii="仿宋_GB2312" w:hAnsi="宋体" w:eastAsia="仿宋_GB2312"/>
                <w:color w:val="000000"/>
                <w:sz w:val="24"/>
              </w:rPr>
              <w:t>郑跃春</w:t>
            </w:r>
          </w:p>
        </w:tc>
        <w:tc>
          <w:tcPr>
            <w:tcW w:w="1842" w:type="dxa"/>
            <w:vAlign w:val="center"/>
          </w:tcPr>
          <w:p w14:paraId="35208F4C">
            <w:pPr>
              <w:jc w:val="center"/>
              <w:rPr>
                <w:rFonts w:hint="eastAsia" w:ascii="仿宋_GB2312" w:hAnsi="宋体" w:eastAsia="仿宋_GB2312"/>
                <w:color w:val="000000"/>
                <w:sz w:val="24"/>
              </w:rPr>
            </w:pPr>
            <w:r>
              <w:rPr>
                <w:rFonts w:hint="eastAsia" w:ascii="仿宋_GB2312" w:hAnsi="宋体" w:eastAsia="仿宋_GB2312"/>
                <w:color w:val="000000"/>
                <w:sz w:val="24"/>
              </w:rPr>
              <w:t>13904380021</w:t>
            </w:r>
          </w:p>
        </w:tc>
      </w:tr>
      <w:tr w14:paraId="6D35E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7" w:hRule="atLeast"/>
        </w:trPr>
        <w:tc>
          <w:tcPr>
            <w:tcW w:w="675" w:type="dxa"/>
            <w:vAlign w:val="center"/>
          </w:tcPr>
          <w:p w14:paraId="750DD240">
            <w:pPr>
              <w:pStyle w:val="16"/>
              <w:numPr>
                <w:ilvl w:val="0"/>
                <w:numId w:val="1"/>
              </w:numPr>
              <w:ind w:firstLineChars="0"/>
              <w:jc w:val="center"/>
              <w:rPr>
                <w:rFonts w:ascii="仿宋_GB2312" w:hAnsi="宋体" w:eastAsia="仿宋_GB2312"/>
                <w:color w:val="000000"/>
                <w:sz w:val="24"/>
              </w:rPr>
            </w:pPr>
          </w:p>
        </w:tc>
        <w:tc>
          <w:tcPr>
            <w:tcW w:w="992" w:type="dxa"/>
            <w:vAlign w:val="center"/>
          </w:tcPr>
          <w:p w14:paraId="562565B4">
            <w:pPr>
              <w:rPr>
                <w:rFonts w:ascii="仿宋_GB2312" w:hAnsi="宋体" w:eastAsia="仿宋_GB2312"/>
                <w:sz w:val="24"/>
              </w:rPr>
            </w:pPr>
            <w:r>
              <w:rPr>
                <w:rFonts w:ascii="仿宋_GB2312" w:hAnsi="宋体" w:eastAsia="仿宋_GB2312"/>
                <w:sz w:val="24"/>
              </w:rPr>
              <w:t>220</w:t>
            </w:r>
            <w:r>
              <w:rPr>
                <w:rFonts w:hint="eastAsia" w:ascii="仿宋_GB2312" w:hAnsi="宋体" w:eastAsia="仿宋_GB2312"/>
                <w:sz w:val="24"/>
              </w:rPr>
              <w:t>4210120</w:t>
            </w:r>
          </w:p>
        </w:tc>
        <w:tc>
          <w:tcPr>
            <w:tcW w:w="1536" w:type="dxa"/>
            <w:vAlign w:val="center"/>
          </w:tcPr>
          <w:p w14:paraId="10BFABAA">
            <w:pPr>
              <w:rPr>
                <w:rFonts w:ascii="仿宋_GB2312" w:hAnsi="宋体" w:eastAsia="仿宋_GB2312"/>
                <w:sz w:val="24"/>
              </w:rPr>
            </w:pPr>
            <w:r>
              <w:rPr>
                <w:rFonts w:hint="eastAsia" w:ascii="仿宋_GB2312" w:hAnsi="宋体" w:eastAsia="仿宋_GB2312"/>
                <w:sz w:val="24"/>
              </w:rPr>
              <w:t>吉林省腾越环保科技有限公司</w:t>
            </w:r>
          </w:p>
        </w:tc>
        <w:tc>
          <w:tcPr>
            <w:tcW w:w="1080" w:type="dxa"/>
            <w:vAlign w:val="center"/>
          </w:tcPr>
          <w:p w14:paraId="5946957C">
            <w:pPr>
              <w:rPr>
                <w:rFonts w:ascii="仿宋_GB2312" w:hAnsi="宋体" w:eastAsia="仿宋_GB2312"/>
                <w:sz w:val="24"/>
              </w:rPr>
            </w:pPr>
            <w:r>
              <w:rPr>
                <w:rFonts w:hint="eastAsia" w:ascii="仿宋_GB2312" w:hAnsi="宋体" w:eastAsia="仿宋_GB2312"/>
                <w:sz w:val="24"/>
              </w:rPr>
              <w:t>甄玉玲</w:t>
            </w:r>
          </w:p>
        </w:tc>
        <w:tc>
          <w:tcPr>
            <w:tcW w:w="1440" w:type="dxa"/>
            <w:vAlign w:val="center"/>
          </w:tcPr>
          <w:p w14:paraId="11AC33D7">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辽源市东丰县三合满族朝鲜族自治乡蚂蚁村十一组</w:t>
            </w:r>
          </w:p>
        </w:tc>
        <w:tc>
          <w:tcPr>
            <w:tcW w:w="1614" w:type="dxa"/>
            <w:vAlign w:val="center"/>
          </w:tcPr>
          <w:p w14:paraId="67E74167">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辽源市东丰县三合满族朝鲜族自治乡蚂蚁村十一组</w:t>
            </w:r>
          </w:p>
        </w:tc>
        <w:tc>
          <w:tcPr>
            <w:tcW w:w="7230" w:type="dxa"/>
            <w:vAlign w:val="center"/>
          </w:tcPr>
          <w:p w14:paraId="57A3039E">
            <w:pPr>
              <w:numPr>
                <w:ilvl w:val="0"/>
                <w:numId w:val="0"/>
              </w:numPr>
              <w:adjustRightInd w:val="0"/>
              <w:textAlignment w:val="baseline"/>
              <w:rPr>
                <w:rFonts w:hint="eastAsia" w:ascii="仿宋_GB2312" w:hAnsi="宋体" w:eastAsia="仿宋_GB2312"/>
                <w:sz w:val="24"/>
              </w:rPr>
            </w:pPr>
            <w:r>
              <w:rPr>
                <w:rFonts w:hint="eastAsia" w:ascii="仿宋_GB2312" w:hAnsi="宋体" w:eastAsia="仿宋_GB2312"/>
                <w:sz w:val="24"/>
              </w:rPr>
              <w:t>收集、贮存、再生利用271-003-02、271-004-02、272-003-02、275-005-02、276-003-02、276-004-02、263-007-04、263-010-04、266-001-05、900-405-06、251-012-08、900-213-08、264-012-12、772-005-18、261-071-39、261-084-45、900-039-49、900-041-49，上述含有或沾染毒性危险废物的废活性炭类过滤吸附介质，年经营规模30000吨。</w:t>
            </w:r>
          </w:p>
          <w:p w14:paraId="291397C2">
            <w:pPr>
              <w:numPr>
                <w:ilvl w:val="0"/>
                <w:numId w:val="0"/>
              </w:numPr>
              <w:adjustRightInd w:val="0"/>
              <w:textAlignment w:val="baseline"/>
              <w:rPr>
                <w:rFonts w:hint="eastAsia" w:ascii="仿宋_GB2312" w:hAnsi="宋体" w:eastAsia="仿宋_GB2312"/>
                <w:sz w:val="24"/>
              </w:rPr>
            </w:pPr>
            <w:r>
              <w:rPr>
                <w:rFonts w:hint="eastAsia" w:ascii="仿宋_GB2312" w:hAnsi="宋体" w:eastAsia="仿宋_GB2312"/>
                <w:sz w:val="24"/>
              </w:rPr>
              <w:t>收集、贮存、焚烧处置HW02、HW03、HW04、HW05（除266-001-05以外）、HW06、HW11、HW12、HW13、336-066-17、336-067-17、336-068-17、336-069-17、336-100-17、336-101-17、HW37、HW39、HW40、HW45、HW49（除900-044-49、900-045-049、900-053-49以外），年经营规模45000吨。</w:t>
            </w:r>
          </w:p>
          <w:p w14:paraId="17AF16A2">
            <w:pPr>
              <w:numPr>
                <w:ilvl w:val="0"/>
                <w:numId w:val="0"/>
              </w:numPr>
              <w:adjustRightInd w:val="0"/>
              <w:textAlignment w:val="baseline"/>
              <w:rPr>
                <w:rFonts w:hint="eastAsia" w:ascii="仿宋_GB2312" w:hAnsi="宋体" w:eastAsia="仿宋_GB2312"/>
                <w:sz w:val="24"/>
              </w:rPr>
            </w:pPr>
            <w:r>
              <w:rPr>
                <w:rFonts w:hint="eastAsia" w:ascii="仿宋_GB2312" w:hAnsi="宋体" w:eastAsia="仿宋_GB2312"/>
                <w:sz w:val="24"/>
              </w:rPr>
              <w:t>收集、贮存、再利用替代性燃料（仅回用于该企业焚烧炉）HW08（除900-249-08中沾染矿物油的废弃铁桶以外，其他均可以收集作为替代性燃料）、HW09，年经营规模10000吨。</w:t>
            </w:r>
          </w:p>
          <w:p w14:paraId="386C553F">
            <w:pPr>
              <w:numPr>
                <w:ilvl w:val="0"/>
                <w:numId w:val="0"/>
              </w:numPr>
              <w:adjustRightInd w:val="0"/>
              <w:textAlignment w:val="baseline"/>
              <w:rPr>
                <w:rFonts w:hint="eastAsia" w:ascii="仿宋_GB2312" w:hAnsi="宋体" w:eastAsia="仿宋_GB2312"/>
                <w:sz w:val="24"/>
              </w:rPr>
            </w:pPr>
            <w:r>
              <w:rPr>
                <w:rFonts w:hint="eastAsia" w:ascii="仿宋_GB2312" w:hAnsi="宋体" w:eastAsia="仿宋_GB2312"/>
                <w:sz w:val="24"/>
              </w:rPr>
              <w:t>收集、贮存、利用HW17（除336-066-17、336-047-17、336-068-17、336-069-17、336-100-17、336-101-17以外）、HW22、HW23、HW46、HW47、HW48（除321-032-48、321-035-48、321-036-48、321-037-48、321-038-48以外）、900-045-49、HW50，年经营规模40300吨。</w:t>
            </w:r>
          </w:p>
          <w:p w14:paraId="5D05E74A">
            <w:pPr>
              <w:numPr>
                <w:ilvl w:val="0"/>
                <w:numId w:val="0"/>
              </w:numPr>
              <w:adjustRightInd w:val="0"/>
              <w:textAlignment w:val="baseline"/>
              <w:rPr>
                <w:rFonts w:hint="eastAsia" w:ascii="仿宋_GB2312" w:hAnsi="宋体" w:eastAsia="仿宋_GB2312"/>
                <w:sz w:val="24"/>
              </w:rPr>
            </w:pPr>
            <w:r>
              <w:rPr>
                <w:rFonts w:hint="eastAsia" w:ascii="仿宋_GB2312" w:hAnsi="宋体" w:eastAsia="仿宋_GB2312"/>
                <w:sz w:val="24"/>
              </w:rPr>
              <w:t>收集、贮存、处置HW34、HW35，年经营规模3000吨。</w:t>
            </w:r>
          </w:p>
          <w:p w14:paraId="5258AA1E">
            <w:pPr>
              <w:numPr>
                <w:ilvl w:val="0"/>
                <w:numId w:val="0"/>
              </w:numPr>
              <w:adjustRightInd w:val="0"/>
              <w:textAlignment w:val="baseline"/>
              <w:rPr>
                <w:rFonts w:hint="eastAsia" w:ascii="仿宋_GB2312" w:hAnsi="宋体" w:eastAsia="仿宋_GB2312"/>
                <w:sz w:val="24"/>
              </w:rPr>
            </w:pPr>
            <w:r>
              <w:rPr>
                <w:rFonts w:hint="eastAsia" w:ascii="仿宋_GB2312" w:hAnsi="宋体" w:eastAsia="仿宋_GB2312"/>
                <w:sz w:val="24"/>
              </w:rPr>
              <w:t>收集、贮存、清洗处置HW49其他废物中的900-041-49（仅限含有或沾染HW34、HW35的废桶），年经营规模1000吨。</w:t>
            </w:r>
          </w:p>
          <w:p w14:paraId="4541D84D">
            <w:pPr>
              <w:numPr>
                <w:ilvl w:val="0"/>
                <w:numId w:val="0"/>
              </w:numPr>
              <w:adjustRightInd w:val="0"/>
              <w:textAlignment w:val="baseline"/>
              <w:rPr>
                <w:rFonts w:ascii="仿宋_GB2312" w:hAnsi="宋体" w:eastAsia="仿宋_GB2312"/>
                <w:sz w:val="24"/>
              </w:rPr>
            </w:pPr>
            <w:r>
              <w:rPr>
                <w:rFonts w:hint="eastAsia" w:ascii="仿宋_GB2312" w:hAnsi="宋体" w:eastAsia="仿宋_GB2312"/>
                <w:sz w:val="24"/>
              </w:rPr>
              <w:t>收集、贮存、委托处置HW31含铅废物中的900-052-31废铅蓄电池，年经营规模5000吨。</w:t>
            </w:r>
          </w:p>
        </w:tc>
        <w:tc>
          <w:tcPr>
            <w:tcW w:w="2126" w:type="dxa"/>
            <w:vAlign w:val="center"/>
          </w:tcPr>
          <w:p w14:paraId="5E90CB1B">
            <w:pPr>
              <w:rPr>
                <w:rFonts w:ascii="仿宋_GB2312" w:hAnsi="宋体" w:eastAsia="仿宋_GB2312"/>
                <w:sz w:val="24"/>
              </w:rPr>
            </w:pPr>
            <w:r>
              <w:rPr>
                <w:rFonts w:hint="eastAsia" w:ascii="仿宋_GB2312" w:hAnsi="宋体" w:eastAsia="仿宋_GB2312"/>
                <w:sz w:val="24"/>
              </w:rPr>
              <w:t>2018年9月11日</w:t>
            </w:r>
          </w:p>
        </w:tc>
        <w:tc>
          <w:tcPr>
            <w:tcW w:w="2410" w:type="dxa"/>
            <w:vAlign w:val="center"/>
          </w:tcPr>
          <w:p w14:paraId="3AA78C7A">
            <w:pPr>
              <w:rPr>
                <w:rFonts w:ascii="仿宋_GB2312" w:hAnsi="宋体" w:eastAsia="仿宋_GB2312"/>
                <w:sz w:val="24"/>
              </w:rPr>
            </w:pPr>
            <w:r>
              <w:rPr>
                <w:rFonts w:hint="eastAsia" w:ascii="仿宋_GB2312" w:hAnsi="宋体" w:eastAsia="仿宋_GB2312"/>
                <w:sz w:val="24"/>
              </w:rPr>
              <w:t>2025年8月5日至2030年8月4日。收集、贮存、委托处置HW31含铅废物中非特定行业900-052-31废铅蓄电池许可有效期为2025年8月5日至2028年8月4日</w:t>
            </w:r>
          </w:p>
        </w:tc>
        <w:tc>
          <w:tcPr>
            <w:tcW w:w="1134" w:type="dxa"/>
            <w:vAlign w:val="center"/>
          </w:tcPr>
          <w:p w14:paraId="164AC7DB">
            <w:pPr>
              <w:jc w:val="center"/>
              <w:rPr>
                <w:rFonts w:ascii="仿宋_GB2312" w:hAnsi="宋体" w:eastAsia="仿宋_GB2312"/>
                <w:sz w:val="24"/>
              </w:rPr>
            </w:pPr>
            <w:r>
              <w:rPr>
                <w:rFonts w:hint="eastAsia" w:ascii="仿宋_GB2312" w:hAnsi="宋体" w:eastAsia="仿宋_GB2312"/>
                <w:sz w:val="24"/>
              </w:rPr>
              <w:t>甄玉玲</w:t>
            </w:r>
          </w:p>
        </w:tc>
        <w:tc>
          <w:tcPr>
            <w:tcW w:w="1842" w:type="dxa"/>
            <w:vAlign w:val="center"/>
          </w:tcPr>
          <w:p w14:paraId="66DCF287">
            <w:pPr>
              <w:jc w:val="center"/>
              <w:rPr>
                <w:rFonts w:ascii="仿宋_GB2312" w:hAnsi="宋体" w:eastAsia="仿宋_GB2312"/>
                <w:sz w:val="24"/>
              </w:rPr>
            </w:pPr>
            <w:r>
              <w:rPr>
                <w:rFonts w:hint="eastAsia" w:ascii="仿宋_GB2312" w:hAnsi="宋体" w:eastAsia="仿宋_GB2312"/>
                <w:sz w:val="24"/>
              </w:rPr>
              <w:t>13804452555</w:t>
            </w:r>
          </w:p>
        </w:tc>
      </w:tr>
      <w:tr w14:paraId="7A770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5" w:type="dxa"/>
            <w:vAlign w:val="center"/>
          </w:tcPr>
          <w:p w14:paraId="3E369CD2">
            <w:pPr>
              <w:pStyle w:val="16"/>
              <w:numPr>
                <w:ilvl w:val="0"/>
                <w:numId w:val="1"/>
              </w:numPr>
              <w:ind w:firstLineChars="0"/>
              <w:jc w:val="center"/>
              <w:rPr>
                <w:rFonts w:ascii="仿宋_GB2312" w:hAnsi="宋体" w:eastAsia="仿宋_GB2312"/>
                <w:color w:val="000000"/>
                <w:sz w:val="24"/>
              </w:rPr>
            </w:pPr>
          </w:p>
        </w:tc>
        <w:tc>
          <w:tcPr>
            <w:tcW w:w="992" w:type="dxa"/>
            <w:vAlign w:val="center"/>
          </w:tcPr>
          <w:p w14:paraId="127651E9">
            <w:pPr>
              <w:rPr>
                <w:rFonts w:ascii="仿宋_GB2312" w:hAnsi="宋体" w:eastAsia="仿宋_GB2312"/>
                <w:sz w:val="24"/>
              </w:rPr>
            </w:pPr>
            <w:r>
              <w:rPr>
                <w:rFonts w:ascii="仿宋_GB2312" w:hAnsi="宋体" w:eastAsia="仿宋_GB2312"/>
                <w:sz w:val="24"/>
              </w:rPr>
              <w:t>220</w:t>
            </w:r>
            <w:r>
              <w:rPr>
                <w:rFonts w:hint="eastAsia" w:ascii="仿宋_GB2312" w:hAnsi="宋体" w:eastAsia="仿宋_GB2312"/>
                <w:sz w:val="24"/>
              </w:rPr>
              <w:t>2030121</w:t>
            </w:r>
          </w:p>
        </w:tc>
        <w:tc>
          <w:tcPr>
            <w:tcW w:w="1536" w:type="dxa"/>
            <w:vAlign w:val="center"/>
          </w:tcPr>
          <w:p w14:paraId="582FB406">
            <w:pPr>
              <w:rPr>
                <w:rFonts w:ascii="仿宋_GB2312" w:hAnsi="宋体" w:eastAsia="仿宋_GB2312"/>
                <w:sz w:val="24"/>
              </w:rPr>
            </w:pPr>
            <w:r>
              <w:rPr>
                <w:rFonts w:hint="eastAsia" w:ascii="仿宋_GB2312" w:hAnsi="宋体" w:eastAsia="仿宋_GB2312"/>
                <w:sz w:val="24"/>
              </w:rPr>
              <w:t>吉林省嘉路喜再生资源利用有限公司</w:t>
            </w:r>
          </w:p>
        </w:tc>
        <w:tc>
          <w:tcPr>
            <w:tcW w:w="1080" w:type="dxa"/>
            <w:vAlign w:val="center"/>
          </w:tcPr>
          <w:p w14:paraId="337762F5">
            <w:pPr>
              <w:jc w:val="center"/>
              <w:rPr>
                <w:rFonts w:ascii="仿宋_GB2312" w:hAnsi="宋体" w:eastAsia="仿宋_GB2312"/>
                <w:sz w:val="24"/>
              </w:rPr>
            </w:pPr>
            <w:r>
              <w:rPr>
                <w:rFonts w:hint="eastAsia" w:ascii="仿宋_GB2312" w:hAnsi="宋体" w:eastAsia="仿宋_GB2312"/>
                <w:sz w:val="24"/>
              </w:rPr>
              <w:t>任希贵</w:t>
            </w:r>
          </w:p>
        </w:tc>
        <w:tc>
          <w:tcPr>
            <w:tcW w:w="1440" w:type="dxa"/>
            <w:vAlign w:val="center"/>
          </w:tcPr>
          <w:p w14:paraId="7EA378ED">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吉林市龙潭区漓江路50-300号</w:t>
            </w:r>
          </w:p>
        </w:tc>
        <w:tc>
          <w:tcPr>
            <w:tcW w:w="1614" w:type="dxa"/>
            <w:vAlign w:val="center"/>
          </w:tcPr>
          <w:p w14:paraId="6844D9D5">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吉林市龙潭区漓江路50-300号</w:t>
            </w:r>
          </w:p>
        </w:tc>
        <w:tc>
          <w:tcPr>
            <w:tcW w:w="7230" w:type="dxa"/>
            <w:vAlign w:val="center"/>
          </w:tcPr>
          <w:p w14:paraId="2BA7BA39">
            <w:pPr>
              <w:adjustRightInd w:val="0"/>
              <w:ind w:firstLine="480" w:firstLineChars="200"/>
              <w:textAlignment w:val="baseline"/>
              <w:rPr>
                <w:rFonts w:ascii="仿宋_GB2312" w:hAnsi="宋体" w:eastAsia="仿宋_GB2312"/>
                <w:sz w:val="24"/>
              </w:rPr>
            </w:pPr>
            <w:r>
              <w:rPr>
                <w:rFonts w:hint="eastAsia" w:ascii="仿宋_GB2312" w:hAnsi="宋体" w:eastAsia="仿宋_GB2312"/>
                <w:sz w:val="24"/>
              </w:rPr>
              <w:t>收集、贮存、利用HW08中的900-214-08，年经营规模45000吨；HW08中的900-199-08、900-200-08、900-201-08、900-203-08、900-204-08、900-205-08、900-209-08、291-001-08、398-001-08、900-216-08、900-217-08、900-218-08、900-219-08，年经营规模45000吨；HW08中的900-210-08、900-220-08、900-249-08，年经营规模10000吨</w:t>
            </w:r>
          </w:p>
        </w:tc>
        <w:tc>
          <w:tcPr>
            <w:tcW w:w="2126" w:type="dxa"/>
            <w:vAlign w:val="center"/>
          </w:tcPr>
          <w:p w14:paraId="716A5A9D">
            <w:pPr>
              <w:rPr>
                <w:rFonts w:ascii="仿宋_GB2312" w:hAnsi="宋体" w:eastAsia="仿宋_GB2312"/>
                <w:sz w:val="24"/>
              </w:rPr>
            </w:pPr>
            <w:r>
              <w:rPr>
                <w:rFonts w:hint="eastAsia" w:ascii="仿宋_GB2312" w:hAnsi="宋体" w:eastAsia="仿宋_GB2312"/>
                <w:sz w:val="24"/>
              </w:rPr>
              <w:t>2018年9月27日</w:t>
            </w:r>
          </w:p>
        </w:tc>
        <w:tc>
          <w:tcPr>
            <w:tcW w:w="2410" w:type="dxa"/>
            <w:vAlign w:val="center"/>
          </w:tcPr>
          <w:p w14:paraId="47DD9B2F">
            <w:pPr>
              <w:rPr>
                <w:rFonts w:ascii="仿宋_GB2312" w:hAnsi="宋体" w:eastAsia="仿宋_GB2312"/>
                <w:sz w:val="24"/>
              </w:rPr>
            </w:pPr>
            <w:r>
              <w:rPr>
                <w:rFonts w:hint="eastAsia" w:ascii="仿宋_GB2312" w:hAnsi="宋体" w:eastAsia="仿宋_GB2312"/>
                <w:sz w:val="24"/>
              </w:rPr>
              <w:t>2025年6月3日至2030年6月2日</w:t>
            </w:r>
          </w:p>
        </w:tc>
        <w:tc>
          <w:tcPr>
            <w:tcW w:w="1134" w:type="dxa"/>
            <w:vAlign w:val="center"/>
          </w:tcPr>
          <w:p w14:paraId="64F57CE1">
            <w:pPr>
              <w:jc w:val="center"/>
              <w:rPr>
                <w:rFonts w:ascii="仿宋_GB2312" w:hAnsi="宋体" w:eastAsia="仿宋_GB2312"/>
                <w:sz w:val="24"/>
              </w:rPr>
            </w:pPr>
            <w:r>
              <w:rPr>
                <w:rFonts w:hint="eastAsia" w:ascii="仿宋_GB2312" w:hAnsi="宋体" w:eastAsia="仿宋_GB2312"/>
                <w:sz w:val="24"/>
              </w:rPr>
              <w:t>孟静红</w:t>
            </w:r>
          </w:p>
        </w:tc>
        <w:tc>
          <w:tcPr>
            <w:tcW w:w="1842" w:type="dxa"/>
            <w:vAlign w:val="center"/>
          </w:tcPr>
          <w:p w14:paraId="2E4353AE">
            <w:pPr>
              <w:jc w:val="center"/>
              <w:rPr>
                <w:rFonts w:ascii="仿宋_GB2312" w:hAnsi="宋体" w:eastAsia="仿宋_GB2312"/>
                <w:sz w:val="24"/>
              </w:rPr>
            </w:pPr>
            <w:r>
              <w:rPr>
                <w:rFonts w:hint="eastAsia" w:ascii="仿宋_GB2312" w:hAnsi="宋体" w:eastAsia="仿宋_GB2312"/>
                <w:sz w:val="24"/>
              </w:rPr>
              <w:t>13351515377</w:t>
            </w:r>
          </w:p>
        </w:tc>
      </w:tr>
      <w:tr w14:paraId="39642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7" w:hRule="atLeast"/>
        </w:trPr>
        <w:tc>
          <w:tcPr>
            <w:tcW w:w="675" w:type="dxa"/>
            <w:vAlign w:val="center"/>
          </w:tcPr>
          <w:p w14:paraId="7DEF5189">
            <w:pPr>
              <w:pStyle w:val="16"/>
              <w:numPr>
                <w:ilvl w:val="0"/>
                <w:numId w:val="1"/>
              </w:numPr>
              <w:ind w:firstLineChars="0"/>
              <w:jc w:val="center"/>
              <w:rPr>
                <w:rFonts w:ascii="仿宋_GB2312" w:hAnsi="宋体" w:eastAsia="仿宋_GB2312"/>
                <w:color w:val="000000"/>
                <w:sz w:val="24"/>
              </w:rPr>
            </w:pPr>
          </w:p>
        </w:tc>
        <w:tc>
          <w:tcPr>
            <w:tcW w:w="992" w:type="dxa"/>
            <w:vAlign w:val="center"/>
          </w:tcPr>
          <w:p w14:paraId="5A101984">
            <w:pPr>
              <w:rPr>
                <w:rFonts w:ascii="仿宋_GB2312" w:hAnsi="宋体" w:eastAsia="仿宋_GB2312"/>
                <w:sz w:val="24"/>
              </w:rPr>
            </w:pPr>
            <w:r>
              <w:rPr>
                <w:rFonts w:ascii="仿宋_GB2312" w:hAnsi="宋体" w:eastAsia="仿宋_GB2312"/>
                <w:sz w:val="24"/>
              </w:rPr>
              <w:t>2202020122</w:t>
            </w:r>
          </w:p>
        </w:tc>
        <w:tc>
          <w:tcPr>
            <w:tcW w:w="1536" w:type="dxa"/>
            <w:vAlign w:val="center"/>
          </w:tcPr>
          <w:p w14:paraId="58A12448">
            <w:pPr>
              <w:rPr>
                <w:rFonts w:ascii="仿宋_GB2312" w:hAnsi="宋体" w:eastAsia="仿宋_GB2312"/>
                <w:sz w:val="24"/>
              </w:rPr>
            </w:pPr>
            <w:r>
              <w:rPr>
                <w:rFonts w:hint="eastAsia" w:ascii="仿宋_GB2312" w:hAnsi="宋体" w:eastAsia="仿宋_GB2312"/>
                <w:sz w:val="24"/>
              </w:rPr>
              <w:t>吉林市嘉孚泽华固体废物治理科技有限公司</w:t>
            </w:r>
          </w:p>
        </w:tc>
        <w:tc>
          <w:tcPr>
            <w:tcW w:w="1080" w:type="dxa"/>
            <w:vAlign w:val="center"/>
          </w:tcPr>
          <w:p w14:paraId="3D179506">
            <w:pPr>
              <w:jc w:val="center"/>
              <w:rPr>
                <w:rFonts w:ascii="仿宋_GB2312" w:hAnsi="宋体" w:eastAsia="仿宋_GB2312"/>
                <w:sz w:val="24"/>
              </w:rPr>
            </w:pPr>
            <w:r>
              <w:rPr>
                <w:rFonts w:hint="eastAsia" w:ascii="仿宋_GB2312" w:hAnsi="宋体" w:eastAsia="仿宋_GB2312"/>
                <w:sz w:val="24"/>
              </w:rPr>
              <w:t>纪军</w:t>
            </w:r>
          </w:p>
        </w:tc>
        <w:tc>
          <w:tcPr>
            <w:tcW w:w="1440" w:type="dxa"/>
            <w:vAlign w:val="center"/>
          </w:tcPr>
          <w:p w14:paraId="4A256409">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吉林市吉林经济技术开发区沙河街育林胡同（珲春北街3665号）</w:t>
            </w:r>
          </w:p>
        </w:tc>
        <w:tc>
          <w:tcPr>
            <w:tcW w:w="1614" w:type="dxa"/>
            <w:vAlign w:val="center"/>
          </w:tcPr>
          <w:p w14:paraId="398F5C2E">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吉林市吉林经济技术开发区沙河街育林胡同（珲春北街3665号）</w:t>
            </w:r>
          </w:p>
        </w:tc>
        <w:tc>
          <w:tcPr>
            <w:tcW w:w="7230" w:type="dxa"/>
            <w:vAlign w:val="center"/>
          </w:tcPr>
          <w:p w14:paraId="22CFB349">
            <w:pPr>
              <w:adjustRightInd w:val="0"/>
              <w:ind w:firstLine="480" w:firstLineChars="200"/>
              <w:textAlignment w:val="baseline"/>
              <w:rPr>
                <w:rFonts w:ascii="仿宋_GB2312" w:hAnsi="宋体" w:eastAsia="仿宋_GB2312"/>
                <w:sz w:val="24"/>
              </w:rPr>
            </w:pPr>
            <w:r>
              <w:rPr>
                <w:rFonts w:hint="eastAsia" w:ascii="仿宋_GB2312" w:hAnsi="宋体" w:eastAsia="仿宋_GB2312"/>
                <w:sz w:val="24"/>
              </w:rPr>
              <w:t>收集、贮存、再生利用HW50精炼石油产品制造行业的251-017-50，石油炼制中采用钝镍剂进行催化裂化产生的废催化剂，年经营规模30000吨。</w:t>
            </w:r>
          </w:p>
        </w:tc>
        <w:tc>
          <w:tcPr>
            <w:tcW w:w="2126" w:type="dxa"/>
            <w:vAlign w:val="center"/>
          </w:tcPr>
          <w:p w14:paraId="5BFA3697">
            <w:pPr>
              <w:rPr>
                <w:rFonts w:ascii="仿宋_GB2312" w:hAnsi="宋体" w:eastAsia="仿宋_GB2312"/>
                <w:sz w:val="24"/>
              </w:rPr>
            </w:pPr>
            <w:r>
              <w:rPr>
                <w:rFonts w:hint="eastAsia" w:ascii="仿宋_GB2312" w:hAnsi="宋体" w:eastAsia="仿宋_GB2312"/>
                <w:sz w:val="24"/>
              </w:rPr>
              <w:t>2019年1月10日</w:t>
            </w:r>
          </w:p>
        </w:tc>
        <w:tc>
          <w:tcPr>
            <w:tcW w:w="2410" w:type="dxa"/>
            <w:vAlign w:val="center"/>
          </w:tcPr>
          <w:p w14:paraId="77548075">
            <w:pPr>
              <w:rPr>
                <w:rFonts w:ascii="仿宋_GB2312" w:hAnsi="宋体" w:eastAsia="仿宋_GB2312"/>
                <w:sz w:val="24"/>
              </w:rPr>
            </w:pPr>
            <w:r>
              <w:rPr>
                <w:rFonts w:hint="eastAsia" w:ascii="仿宋_GB2312" w:hAnsi="宋体" w:eastAsia="仿宋_GB2312"/>
                <w:sz w:val="24"/>
              </w:rPr>
              <w:t>2025年8月15日至2030年8月14日</w:t>
            </w:r>
          </w:p>
        </w:tc>
        <w:tc>
          <w:tcPr>
            <w:tcW w:w="1134" w:type="dxa"/>
            <w:vAlign w:val="center"/>
          </w:tcPr>
          <w:p w14:paraId="2C71E806">
            <w:pPr>
              <w:jc w:val="center"/>
              <w:rPr>
                <w:rFonts w:ascii="仿宋_GB2312" w:hAnsi="宋体" w:eastAsia="仿宋_GB2312"/>
                <w:sz w:val="24"/>
              </w:rPr>
            </w:pPr>
            <w:r>
              <w:rPr>
                <w:rFonts w:hint="eastAsia" w:ascii="仿宋_GB2312" w:hAnsi="宋体" w:eastAsia="仿宋_GB2312"/>
                <w:sz w:val="24"/>
              </w:rPr>
              <w:t>纪华</w:t>
            </w:r>
          </w:p>
        </w:tc>
        <w:tc>
          <w:tcPr>
            <w:tcW w:w="1842" w:type="dxa"/>
            <w:vAlign w:val="center"/>
          </w:tcPr>
          <w:p w14:paraId="6875CAA3">
            <w:pPr>
              <w:jc w:val="center"/>
              <w:rPr>
                <w:rFonts w:ascii="仿宋_GB2312" w:hAnsi="宋体" w:eastAsia="仿宋_GB2312"/>
                <w:sz w:val="24"/>
              </w:rPr>
            </w:pPr>
            <w:r>
              <w:rPr>
                <w:rFonts w:hint="eastAsia" w:ascii="仿宋_GB2312" w:hAnsi="宋体" w:eastAsia="仿宋_GB2312"/>
                <w:sz w:val="24"/>
              </w:rPr>
              <w:t>13364406234</w:t>
            </w:r>
          </w:p>
        </w:tc>
      </w:tr>
      <w:tr w14:paraId="48ABE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675" w:type="dxa"/>
            <w:vAlign w:val="center"/>
          </w:tcPr>
          <w:p w14:paraId="362C602D">
            <w:pPr>
              <w:pStyle w:val="16"/>
              <w:numPr>
                <w:ilvl w:val="0"/>
                <w:numId w:val="1"/>
              </w:numPr>
              <w:ind w:firstLineChars="0"/>
              <w:jc w:val="center"/>
              <w:rPr>
                <w:rFonts w:ascii="仿宋_GB2312" w:hAnsi="宋体" w:eastAsia="仿宋_GB2312"/>
                <w:color w:val="000000"/>
                <w:sz w:val="24"/>
              </w:rPr>
            </w:pPr>
          </w:p>
        </w:tc>
        <w:tc>
          <w:tcPr>
            <w:tcW w:w="992" w:type="dxa"/>
            <w:vAlign w:val="center"/>
          </w:tcPr>
          <w:p w14:paraId="42ACA7AF">
            <w:pPr>
              <w:rPr>
                <w:rFonts w:ascii="仿宋_GB2312" w:hAnsi="宋体" w:eastAsia="仿宋_GB2312"/>
                <w:sz w:val="24"/>
              </w:rPr>
            </w:pPr>
            <w:r>
              <w:rPr>
                <w:rFonts w:ascii="仿宋_GB2312" w:hAnsi="宋体" w:eastAsia="仿宋_GB2312"/>
                <w:sz w:val="24"/>
              </w:rPr>
              <w:t>2201220123</w:t>
            </w:r>
          </w:p>
        </w:tc>
        <w:tc>
          <w:tcPr>
            <w:tcW w:w="1536" w:type="dxa"/>
            <w:vAlign w:val="center"/>
          </w:tcPr>
          <w:p w14:paraId="5E0D67BE">
            <w:pPr>
              <w:rPr>
                <w:rFonts w:ascii="仿宋_GB2312" w:hAnsi="宋体" w:eastAsia="仿宋_GB2312"/>
                <w:sz w:val="24"/>
              </w:rPr>
            </w:pPr>
            <w:r>
              <w:rPr>
                <w:rFonts w:hint="eastAsia" w:ascii="仿宋_GB2312" w:hAnsi="宋体" w:eastAsia="仿宋_GB2312"/>
                <w:sz w:val="24"/>
              </w:rPr>
              <w:t>吉林省虹心环保科技有限公司</w:t>
            </w:r>
          </w:p>
        </w:tc>
        <w:tc>
          <w:tcPr>
            <w:tcW w:w="1080" w:type="dxa"/>
            <w:vAlign w:val="center"/>
          </w:tcPr>
          <w:p w14:paraId="0C6BF4E9">
            <w:pPr>
              <w:jc w:val="center"/>
              <w:rPr>
                <w:rFonts w:ascii="仿宋_GB2312" w:hAnsi="宋体" w:eastAsia="仿宋_GB2312"/>
                <w:sz w:val="24"/>
              </w:rPr>
            </w:pPr>
            <w:r>
              <w:rPr>
                <w:rFonts w:hint="eastAsia" w:ascii="仿宋_GB2312" w:hAnsi="宋体" w:eastAsia="仿宋_GB2312"/>
                <w:sz w:val="24"/>
              </w:rPr>
              <w:t>欧阳嘉鹏</w:t>
            </w:r>
          </w:p>
        </w:tc>
        <w:tc>
          <w:tcPr>
            <w:tcW w:w="1440" w:type="dxa"/>
            <w:vAlign w:val="center"/>
          </w:tcPr>
          <w:p w14:paraId="00564FF6">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长春市农安县经济开发区西区广建路1号。</w:t>
            </w:r>
          </w:p>
        </w:tc>
        <w:tc>
          <w:tcPr>
            <w:tcW w:w="1614" w:type="dxa"/>
            <w:vAlign w:val="center"/>
          </w:tcPr>
          <w:p w14:paraId="5B5FC402">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长春市农安县经济开发区西区广建路1号。</w:t>
            </w:r>
          </w:p>
        </w:tc>
        <w:tc>
          <w:tcPr>
            <w:tcW w:w="7230" w:type="dxa"/>
            <w:vAlign w:val="center"/>
          </w:tcPr>
          <w:p w14:paraId="31312755">
            <w:pPr>
              <w:adjustRightIn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收集、贮存、处置HW09油/水、烃/水混合物或乳化液中的非特定行业900-005-09、900-006-09、900-007-09，年经营规模7000吨；HW34废酸中非特定行业900-300-34、900-301-34、900-304-34、900-307-34，年经营规模750吨；HW35废碱中基础化学原料制造261-059-35，非特定行业900-350-35、900-352-35、900-353-35，年经营规模750吨。</w:t>
            </w:r>
          </w:p>
          <w:p w14:paraId="30FB6FAC">
            <w:pPr>
              <w:adjustRightIn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收集、贮存、预处理HW02(除275-001-02、275-002-02、275-003-02以外)、HW03、HW05、900-409-06、HW08(除398-001-08以外)、HW12、HW13、HW16、HW17(除336-100-17以外)、HW18、900-020-19、261-040-20、HW23、261-045-25、384-002-26、261-046-27、261-048-27、261-050-28、092-003-33、900-029-33（经鉴别不具有反应性）、HW35(除193-003-35以外)、HW37、HW38(除261-064-38、261-065-38以外)、261-070-39、261-071-39、261-072-40、HW45、HW46、261-088-47、336-106-47、HW48(除321-024-48、321-026-48、321-034-48以外)、900-039-49、900-041-49(感染类除外)、772-006-49(感染类除外)、900-046-49、900-042-49(感染类除外)、900-047-49（经鉴别不具有反应性）、900-053-49、900-999-49（经鉴别不具有反应性），总计年经营规模为12530吨。用于生产替代性燃料并委托吉林亚泰水泥有限公司3、4号线水泥窑进行协同处置。</w:t>
            </w:r>
          </w:p>
          <w:p w14:paraId="02EE4C24">
            <w:pPr>
              <w:adjustRightIn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收集、贮存、清洗处置HW49其他废物中非特定行业900-041-49含有或沾染HW08、HW09、HW12、HW13、HW17、HW34、HW35的废桶，年经营规模1685吨。</w:t>
            </w:r>
          </w:p>
          <w:p w14:paraId="3247407C">
            <w:pPr>
              <w:adjustRightIn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收集、贮存、预处理收集、贮存、水泥窑协同处置HW02（除275-001-02、275-002-02、275-003-02以外）、HW03、HW04、HW05、900-409-06，HW08、HW09、HW11（除261-101-11、261-104-11以外），HW12、HW13、HW16、HW17（除336-100-17以外）、HW18、HW19、HW20、HW22、HW23、HW25、HW26、HW27、HW28、HW32、092-003-33、HW34、HW35（除193-003-35以外）、HW37、HW38（除261-064-38、261-065-38以外）、HW39、HW40、HW45、HW46、HW47、HW48（除321-024-48、321-026-48、321-034-48以外）、HW49（除309-001-49、900-042-49、900-044-49、900-053-49以外），900-047-49（经鉴别不具有反应性）、900-999-49（经鉴别不具有反应性）、HW50，总计年经营规模6800吨。用于生产替代性燃料并委托冀东水泥磐石有限责任公司2线水泥窑进行协同处置。</w:t>
            </w:r>
          </w:p>
          <w:p w14:paraId="0C85DFCD">
            <w:pPr>
              <w:adjustRightIn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收集、贮存、利用HW06废有机溶剂与含有机溶剂废物中900-402-06、900-404-06（仅限工业生产中作为清洗剂或萃取剂使用后废弃的其他列入《危险化学品目录》的有机溶剂），年经营规模2400吨/年。</w:t>
            </w:r>
          </w:p>
          <w:p w14:paraId="47F888DC">
            <w:pPr>
              <w:adjustRightIn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收集、贮存、委托处置HW31含铅废物中非特定行业900-052-31废铅蓄电池，年经营规模1000吨。</w:t>
            </w:r>
          </w:p>
          <w:p w14:paraId="5F8B8AD4">
            <w:pPr>
              <w:adjustRightInd w:val="0"/>
              <w:ind w:firstLine="480" w:firstLineChars="200"/>
              <w:textAlignment w:val="baseline"/>
              <w:rPr>
                <w:rFonts w:ascii="仿宋_GB2312" w:hAnsi="宋体" w:eastAsia="仿宋_GB2312"/>
                <w:sz w:val="24"/>
              </w:rPr>
            </w:pPr>
            <w:r>
              <w:rPr>
                <w:rFonts w:hint="eastAsia" w:ascii="仿宋_GB2312" w:hAnsi="宋体" w:eastAsia="仿宋_GB2312"/>
                <w:sz w:val="24"/>
              </w:rPr>
              <w:t>收集、贮存、委托处置HW29含汞废物中非特定行业900-023-29、900-024-29，年经营规模为100吨。</w:t>
            </w:r>
          </w:p>
        </w:tc>
        <w:tc>
          <w:tcPr>
            <w:tcW w:w="2126" w:type="dxa"/>
            <w:vAlign w:val="center"/>
          </w:tcPr>
          <w:p w14:paraId="36A98895">
            <w:pPr>
              <w:rPr>
                <w:rFonts w:ascii="仿宋_GB2312" w:hAnsi="宋体" w:eastAsia="仿宋_GB2312"/>
                <w:sz w:val="24"/>
              </w:rPr>
            </w:pPr>
            <w:r>
              <w:rPr>
                <w:rFonts w:hint="eastAsia" w:ascii="仿宋_GB2312" w:hAnsi="宋体" w:eastAsia="仿宋_GB2312"/>
                <w:sz w:val="24"/>
              </w:rPr>
              <w:t>2019年1月14日</w:t>
            </w:r>
          </w:p>
        </w:tc>
        <w:tc>
          <w:tcPr>
            <w:tcW w:w="2410" w:type="dxa"/>
            <w:vAlign w:val="center"/>
          </w:tcPr>
          <w:p w14:paraId="725BA094">
            <w:pPr>
              <w:rPr>
                <w:rFonts w:ascii="仿宋_GB2312" w:hAnsi="宋体" w:eastAsia="仿宋_GB2312"/>
                <w:sz w:val="24"/>
              </w:rPr>
            </w:pPr>
            <w:r>
              <w:rPr>
                <w:rFonts w:hint="eastAsia" w:ascii="仿宋_GB2312" w:hAnsi="宋体" w:eastAsia="仿宋_GB2312"/>
                <w:sz w:val="24"/>
              </w:rPr>
              <w:t>2025年11月28日至2030年11月27日</w:t>
            </w:r>
          </w:p>
        </w:tc>
        <w:tc>
          <w:tcPr>
            <w:tcW w:w="1134" w:type="dxa"/>
            <w:vAlign w:val="center"/>
          </w:tcPr>
          <w:p w14:paraId="3553D1B8">
            <w:pPr>
              <w:jc w:val="center"/>
              <w:rPr>
                <w:rFonts w:ascii="仿宋_GB2312" w:hAnsi="宋体" w:eastAsia="仿宋_GB2312"/>
                <w:sz w:val="24"/>
              </w:rPr>
            </w:pPr>
            <w:r>
              <w:rPr>
                <w:rFonts w:hint="eastAsia" w:ascii="仿宋_GB2312" w:hAnsi="宋体" w:eastAsia="仿宋_GB2312"/>
                <w:sz w:val="24"/>
              </w:rPr>
              <w:t>欧阳嘉鹏</w:t>
            </w:r>
          </w:p>
        </w:tc>
        <w:tc>
          <w:tcPr>
            <w:tcW w:w="1842" w:type="dxa"/>
            <w:vAlign w:val="center"/>
          </w:tcPr>
          <w:p w14:paraId="5952AE54">
            <w:pPr>
              <w:jc w:val="center"/>
              <w:rPr>
                <w:rFonts w:ascii="仿宋_GB2312" w:hAnsi="宋体" w:eastAsia="仿宋_GB2312"/>
                <w:sz w:val="24"/>
              </w:rPr>
            </w:pPr>
            <w:r>
              <w:rPr>
                <w:rFonts w:hint="eastAsia" w:ascii="仿宋_GB2312" w:hAnsi="宋体" w:eastAsia="仿宋_GB2312"/>
                <w:sz w:val="24"/>
              </w:rPr>
              <w:t>15204310007</w:t>
            </w:r>
          </w:p>
        </w:tc>
      </w:tr>
      <w:tr w14:paraId="5C98E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0" w:hRule="atLeast"/>
        </w:trPr>
        <w:tc>
          <w:tcPr>
            <w:tcW w:w="675" w:type="dxa"/>
            <w:vAlign w:val="center"/>
          </w:tcPr>
          <w:p w14:paraId="1D11B465">
            <w:pPr>
              <w:pStyle w:val="16"/>
              <w:numPr>
                <w:ilvl w:val="0"/>
                <w:numId w:val="1"/>
              </w:numPr>
              <w:ind w:firstLineChars="0"/>
              <w:jc w:val="center"/>
              <w:rPr>
                <w:rFonts w:ascii="仿宋_GB2312" w:hAnsi="宋体" w:eastAsia="仿宋_GB2312"/>
                <w:color w:val="000000"/>
                <w:sz w:val="24"/>
              </w:rPr>
            </w:pPr>
          </w:p>
        </w:tc>
        <w:tc>
          <w:tcPr>
            <w:tcW w:w="992" w:type="dxa"/>
            <w:vAlign w:val="center"/>
          </w:tcPr>
          <w:p w14:paraId="6C4425E9">
            <w:pPr>
              <w:rPr>
                <w:rFonts w:ascii="仿宋_GB2312" w:hAnsi="宋体" w:eastAsia="仿宋_GB2312" w:cs="Times New Roman"/>
                <w:bCs/>
                <w:kern w:val="2"/>
                <w:sz w:val="24"/>
                <w:szCs w:val="24"/>
                <w:lang w:val="en-US" w:eastAsia="zh-CN" w:bidi="ar-SA"/>
              </w:rPr>
            </w:pPr>
            <w:r>
              <w:rPr>
                <w:rFonts w:ascii="仿宋_GB2312" w:hAnsi="宋体" w:eastAsia="仿宋_GB2312"/>
                <w:bCs/>
                <w:sz w:val="24"/>
              </w:rPr>
              <w:t>2207020124</w:t>
            </w:r>
          </w:p>
        </w:tc>
        <w:tc>
          <w:tcPr>
            <w:tcW w:w="1536" w:type="dxa"/>
            <w:vAlign w:val="center"/>
          </w:tcPr>
          <w:p w14:paraId="4CED437F">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松原市天成实业有限公司</w:t>
            </w:r>
          </w:p>
        </w:tc>
        <w:tc>
          <w:tcPr>
            <w:tcW w:w="1080" w:type="dxa"/>
            <w:vAlign w:val="center"/>
          </w:tcPr>
          <w:p w14:paraId="6ED7EEA4">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林凤怀</w:t>
            </w:r>
          </w:p>
        </w:tc>
        <w:tc>
          <w:tcPr>
            <w:tcW w:w="1440" w:type="dxa"/>
            <w:vAlign w:val="center"/>
          </w:tcPr>
          <w:p w14:paraId="16F1E431">
            <w:pPr>
              <w:widowControl/>
              <w:shd w:val="clear" w:color="auto" w:fill="FFFFFF"/>
              <w:autoSpaceDE w:val="0"/>
              <w:autoSpaceDN w:val="0"/>
              <w:adjustRightInd w:val="0"/>
              <w:jc w:val="left"/>
              <w:outlineLvl w:val="1"/>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松原市宁江区雅达虹工业集中区</w:t>
            </w:r>
          </w:p>
        </w:tc>
        <w:tc>
          <w:tcPr>
            <w:tcW w:w="1614" w:type="dxa"/>
            <w:vAlign w:val="center"/>
          </w:tcPr>
          <w:p w14:paraId="660C5B47">
            <w:pPr>
              <w:widowControl/>
              <w:shd w:val="clear" w:color="auto" w:fill="FFFFFF"/>
              <w:autoSpaceDE w:val="0"/>
              <w:autoSpaceDN w:val="0"/>
              <w:adjustRightInd w:val="0"/>
              <w:jc w:val="left"/>
              <w:outlineLvl w:val="1"/>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松原市宁江区雅达虹工业集中区化工园区南区</w:t>
            </w:r>
          </w:p>
        </w:tc>
        <w:tc>
          <w:tcPr>
            <w:tcW w:w="7230" w:type="dxa"/>
            <w:vAlign w:val="center"/>
          </w:tcPr>
          <w:p w14:paraId="508D87A7">
            <w:pPr>
              <w:adjustRightInd w:val="0"/>
              <w:ind w:firstLine="480" w:firstLineChars="200"/>
              <w:textAlignment w:val="baseline"/>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收集、贮存、利用HW08废矿物油与含矿物油废物中非特定行业900-199-08（油泥除外）、900-200-08（油泥除外）、900-201-08、900-203-08、900-204-08、900-209-08（废石蜡除外）、900-214-08、900-216-08、900-217-08、900-218-08、900-220-08、900-249-08（含矿物油废弃包装物除外），年经营规模100000吨。</w:t>
            </w:r>
          </w:p>
        </w:tc>
        <w:tc>
          <w:tcPr>
            <w:tcW w:w="2126" w:type="dxa"/>
            <w:vAlign w:val="center"/>
          </w:tcPr>
          <w:p w14:paraId="51BB14FB">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2019年4月3日</w:t>
            </w:r>
          </w:p>
        </w:tc>
        <w:tc>
          <w:tcPr>
            <w:tcW w:w="2410" w:type="dxa"/>
            <w:vAlign w:val="center"/>
          </w:tcPr>
          <w:p w14:paraId="483BEB0C">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2025年7月11日至2030年7月10日</w:t>
            </w:r>
          </w:p>
        </w:tc>
        <w:tc>
          <w:tcPr>
            <w:tcW w:w="1134" w:type="dxa"/>
            <w:vAlign w:val="center"/>
          </w:tcPr>
          <w:p w14:paraId="4EB5923E">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林凤怀</w:t>
            </w:r>
          </w:p>
        </w:tc>
        <w:tc>
          <w:tcPr>
            <w:tcW w:w="1842" w:type="dxa"/>
            <w:vAlign w:val="center"/>
          </w:tcPr>
          <w:p w14:paraId="7082BB05">
            <w:pPr>
              <w:jc w:val="center"/>
              <w:rPr>
                <w:rFonts w:hint="eastAsia" w:ascii="仿宋_GB2312" w:hAnsi="宋体" w:eastAsia="仿宋_GB2312" w:cs="Times New Roman"/>
                <w:kern w:val="2"/>
                <w:sz w:val="24"/>
                <w:szCs w:val="24"/>
                <w:lang w:val="en-US" w:eastAsia="zh-CN" w:bidi="ar-SA"/>
              </w:rPr>
            </w:pPr>
            <w:r>
              <w:rPr>
                <w:rFonts w:ascii="仿宋_GB2312" w:hAnsi="宋体" w:eastAsia="仿宋_GB2312"/>
                <w:sz w:val="24"/>
              </w:rPr>
              <w:t>15943804409</w:t>
            </w:r>
          </w:p>
        </w:tc>
      </w:tr>
      <w:tr w14:paraId="038B4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0" w:hRule="atLeast"/>
        </w:trPr>
        <w:tc>
          <w:tcPr>
            <w:tcW w:w="675" w:type="dxa"/>
            <w:vAlign w:val="center"/>
          </w:tcPr>
          <w:p w14:paraId="0AC909D0">
            <w:pPr>
              <w:pStyle w:val="16"/>
              <w:numPr>
                <w:ilvl w:val="0"/>
                <w:numId w:val="1"/>
              </w:numPr>
              <w:ind w:firstLineChars="0"/>
              <w:jc w:val="center"/>
              <w:rPr>
                <w:rFonts w:ascii="仿宋_GB2312" w:hAnsi="宋体" w:eastAsia="仿宋_GB2312"/>
                <w:color w:val="000000"/>
                <w:sz w:val="24"/>
              </w:rPr>
            </w:pPr>
          </w:p>
        </w:tc>
        <w:tc>
          <w:tcPr>
            <w:tcW w:w="992" w:type="dxa"/>
            <w:vAlign w:val="center"/>
          </w:tcPr>
          <w:p w14:paraId="43E2606D">
            <w:pPr>
              <w:rPr>
                <w:rFonts w:ascii="仿宋_GB2312" w:hAnsi="宋体" w:eastAsia="仿宋_GB2312" w:cs="Times New Roman"/>
                <w:bCs/>
                <w:kern w:val="2"/>
                <w:sz w:val="24"/>
                <w:szCs w:val="24"/>
                <w:lang w:val="en-US" w:eastAsia="zh-CN" w:bidi="ar-SA"/>
              </w:rPr>
            </w:pPr>
            <w:r>
              <w:rPr>
                <w:rFonts w:ascii="仿宋_GB2312" w:hAnsi="宋体" w:eastAsia="仿宋_GB2312"/>
                <w:bCs/>
                <w:sz w:val="24"/>
              </w:rPr>
              <w:t>2207020125</w:t>
            </w:r>
          </w:p>
        </w:tc>
        <w:tc>
          <w:tcPr>
            <w:tcW w:w="1536" w:type="dxa"/>
            <w:vAlign w:val="center"/>
          </w:tcPr>
          <w:p w14:paraId="75C0DBFA">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松原市富东石油技术服务有限公司</w:t>
            </w:r>
          </w:p>
        </w:tc>
        <w:tc>
          <w:tcPr>
            <w:tcW w:w="1080" w:type="dxa"/>
            <w:vAlign w:val="center"/>
          </w:tcPr>
          <w:p w14:paraId="07E1B914">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丁丽香</w:t>
            </w:r>
          </w:p>
        </w:tc>
        <w:tc>
          <w:tcPr>
            <w:tcW w:w="1440" w:type="dxa"/>
            <w:vAlign w:val="center"/>
          </w:tcPr>
          <w:p w14:paraId="67D54CAB">
            <w:pPr>
              <w:widowControl/>
              <w:shd w:val="clear" w:color="auto" w:fill="FFFFFF"/>
              <w:autoSpaceDE w:val="0"/>
              <w:autoSpaceDN w:val="0"/>
              <w:adjustRightInd w:val="0"/>
              <w:jc w:val="left"/>
              <w:outlineLvl w:val="1"/>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吉林省松原市宁江区雅达虹工业集中区</w:t>
            </w:r>
          </w:p>
        </w:tc>
        <w:tc>
          <w:tcPr>
            <w:tcW w:w="1614" w:type="dxa"/>
            <w:vAlign w:val="center"/>
          </w:tcPr>
          <w:p w14:paraId="601599BD">
            <w:pPr>
              <w:widowControl/>
              <w:shd w:val="clear" w:color="auto" w:fill="FFFFFF"/>
              <w:autoSpaceDE w:val="0"/>
              <w:autoSpaceDN w:val="0"/>
              <w:adjustRightInd w:val="0"/>
              <w:jc w:val="left"/>
              <w:outlineLvl w:val="1"/>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吉林省松原市宁江区雅达虹工业集中区</w:t>
            </w:r>
          </w:p>
        </w:tc>
        <w:tc>
          <w:tcPr>
            <w:tcW w:w="7230" w:type="dxa"/>
            <w:vAlign w:val="center"/>
          </w:tcPr>
          <w:p w14:paraId="59806BA0">
            <w:pPr>
              <w:adjustRightInd w:val="0"/>
              <w:ind w:firstLine="480" w:firstLineChars="200"/>
              <w:textAlignment w:val="baseline"/>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收集、贮存、利用071-001-08、251-001-08、251-004-08、251-010-08，年经营规模30000吨；收集、贮存、利用251-005-08，900-199-08、900-201-08、900-203-08、900-214-08、900-217-08、900-218-08、900-221-08、900-249-08，年经营规模31000吨。</w:t>
            </w:r>
          </w:p>
        </w:tc>
        <w:tc>
          <w:tcPr>
            <w:tcW w:w="2126" w:type="dxa"/>
            <w:vAlign w:val="center"/>
          </w:tcPr>
          <w:p w14:paraId="49B14FDC">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2019年4月3日</w:t>
            </w:r>
          </w:p>
        </w:tc>
        <w:tc>
          <w:tcPr>
            <w:tcW w:w="2410" w:type="dxa"/>
            <w:vAlign w:val="center"/>
          </w:tcPr>
          <w:p w14:paraId="1CF390E6">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2025年11月27日至2030年11月26日</w:t>
            </w:r>
          </w:p>
        </w:tc>
        <w:tc>
          <w:tcPr>
            <w:tcW w:w="1134" w:type="dxa"/>
            <w:vAlign w:val="center"/>
          </w:tcPr>
          <w:p w14:paraId="5656C2AD">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李欣</w:t>
            </w:r>
          </w:p>
        </w:tc>
        <w:tc>
          <w:tcPr>
            <w:tcW w:w="1842" w:type="dxa"/>
            <w:vAlign w:val="center"/>
          </w:tcPr>
          <w:p w14:paraId="67E6E34A">
            <w:pPr>
              <w:jc w:val="center"/>
              <w:rPr>
                <w:rFonts w:ascii="仿宋_GB2312" w:hAnsi="宋体" w:eastAsia="仿宋_GB2312" w:cs="Times New Roman"/>
                <w:kern w:val="2"/>
                <w:sz w:val="24"/>
                <w:szCs w:val="24"/>
                <w:lang w:val="en-US" w:eastAsia="zh-CN" w:bidi="ar-SA"/>
              </w:rPr>
            </w:pPr>
            <w:r>
              <w:rPr>
                <w:rFonts w:hint="eastAsia" w:ascii="仿宋_GB2312" w:hAnsi="宋体" w:eastAsia="仿宋_GB2312"/>
                <w:sz w:val="24"/>
              </w:rPr>
              <w:t>13894148888</w:t>
            </w:r>
          </w:p>
        </w:tc>
      </w:tr>
      <w:tr w14:paraId="0758D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0" w:hRule="atLeast"/>
        </w:trPr>
        <w:tc>
          <w:tcPr>
            <w:tcW w:w="675" w:type="dxa"/>
            <w:vAlign w:val="center"/>
          </w:tcPr>
          <w:p w14:paraId="75B49DF9">
            <w:pPr>
              <w:pStyle w:val="16"/>
              <w:numPr>
                <w:ilvl w:val="0"/>
                <w:numId w:val="1"/>
              </w:numPr>
              <w:ind w:firstLineChars="0"/>
              <w:jc w:val="center"/>
              <w:rPr>
                <w:rFonts w:ascii="仿宋_GB2312" w:hAnsi="宋体" w:eastAsia="仿宋_GB2312"/>
                <w:color w:val="000000"/>
                <w:sz w:val="24"/>
              </w:rPr>
            </w:pPr>
          </w:p>
        </w:tc>
        <w:tc>
          <w:tcPr>
            <w:tcW w:w="992" w:type="dxa"/>
            <w:vAlign w:val="center"/>
          </w:tcPr>
          <w:p w14:paraId="37C6D709">
            <w:pPr>
              <w:rPr>
                <w:rFonts w:ascii="仿宋_GB2312" w:hAnsi="宋体" w:eastAsia="仿宋_GB2312" w:cs="Times New Roman"/>
                <w:bCs/>
                <w:kern w:val="2"/>
                <w:sz w:val="24"/>
                <w:szCs w:val="24"/>
                <w:lang w:val="en-US" w:eastAsia="zh-CN" w:bidi="ar-SA"/>
              </w:rPr>
            </w:pPr>
            <w:r>
              <w:rPr>
                <w:rFonts w:ascii="仿宋_GB2312" w:hAnsi="宋体" w:eastAsia="仿宋_GB2312"/>
                <w:bCs/>
                <w:sz w:val="24"/>
              </w:rPr>
              <w:t>2207210126</w:t>
            </w:r>
          </w:p>
        </w:tc>
        <w:tc>
          <w:tcPr>
            <w:tcW w:w="1536" w:type="dxa"/>
            <w:vAlign w:val="center"/>
          </w:tcPr>
          <w:p w14:paraId="0E60BC01">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吉林省鑫鸿森能源有限责任公司</w:t>
            </w:r>
          </w:p>
        </w:tc>
        <w:tc>
          <w:tcPr>
            <w:tcW w:w="1080" w:type="dxa"/>
            <w:vAlign w:val="center"/>
          </w:tcPr>
          <w:p w14:paraId="2DB15A7D">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张娜</w:t>
            </w:r>
          </w:p>
        </w:tc>
        <w:tc>
          <w:tcPr>
            <w:tcW w:w="1440" w:type="dxa"/>
            <w:vAlign w:val="center"/>
          </w:tcPr>
          <w:p w14:paraId="4DCD7A60">
            <w:pPr>
              <w:widowControl/>
              <w:shd w:val="clear" w:color="auto" w:fill="FFFFFF"/>
              <w:autoSpaceDE w:val="0"/>
              <w:autoSpaceDN w:val="0"/>
              <w:adjustRightInd w:val="0"/>
              <w:jc w:val="left"/>
              <w:outlineLvl w:val="1"/>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吉林省松原市前郭县长龙乡双先村</w:t>
            </w:r>
          </w:p>
        </w:tc>
        <w:tc>
          <w:tcPr>
            <w:tcW w:w="1614" w:type="dxa"/>
            <w:vAlign w:val="center"/>
          </w:tcPr>
          <w:p w14:paraId="3921BD78">
            <w:pPr>
              <w:widowControl/>
              <w:shd w:val="clear" w:color="auto" w:fill="FFFFFF"/>
              <w:autoSpaceDE w:val="0"/>
              <w:autoSpaceDN w:val="0"/>
              <w:adjustRightInd w:val="0"/>
              <w:jc w:val="left"/>
              <w:outlineLvl w:val="1"/>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吉林省松原市前郭县长龙乡双先村</w:t>
            </w:r>
          </w:p>
        </w:tc>
        <w:tc>
          <w:tcPr>
            <w:tcW w:w="7230" w:type="dxa"/>
            <w:vAlign w:val="center"/>
          </w:tcPr>
          <w:p w14:paraId="7A74F807">
            <w:pPr>
              <w:adjustRightInd w:val="0"/>
              <w:ind w:firstLine="480" w:firstLineChars="200"/>
              <w:textAlignment w:val="baseline"/>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收集、贮存、利用HW08废矿物油与含矿物油废物中精炼石油产品制造行业251-005-08、251-010-08、251-011-08;非特定行业900-199-08、900-200-08、900-201-08、900-203-08、900-204-08、900-205-08、900-209-08（金属、塑料的定型和物理机械表面处理过程中产生的润滑油）、900-214-08、900-216-08、900-217-08、900-218-08、900-219-08、900-220-08、900-221-08、900-249-08，电子元件及专用材料制造398-001-08，橡胶制品业291-001-08,年经营规模30000吨。</w:t>
            </w:r>
          </w:p>
        </w:tc>
        <w:tc>
          <w:tcPr>
            <w:tcW w:w="2126" w:type="dxa"/>
            <w:vAlign w:val="center"/>
          </w:tcPr>
          <w:p w14:paraId="139B2D84">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2019年4月10日</w:t>
            </w:r>
          </w:p>
        </w:tc>
        <w:tc>
          <w:tcPr>
            <w:tcW w:w="2410" w:type="dxa"/>
            <w:vAlign w:val="center"/>
          </w:tcPr>
          <w:p w14:paraId="74B03FA7">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2025年6月11日至2030年6月10日</w:t>
            </w:r>
          </w:p>
        </w:tc>
        <w:tc>
          <w:tcPr>
            <w:tcW w:w="1134" w:type="dxa"/>
            <w:vAlign w:val="center"/>
          </w:tcPr>
          <w:p w14:paraId="791D5A95">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张娜</w:t>
            </w:r>
          </w:p>
        </w:tc>
        <w:tc>
          <w:tcPr>
            <w:tcW w:w="1842" w:type="dxa"/>
            <w:vAlign w:val="center"/>
          </w:tcPr>
          <w:p w14:paraId="5E9A1D62">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15699533333</w:t>
            </w:r>
            <w:r>
              <w:rPr>
                <w:rFonts w:ascii="仿宋_GB2312" w:hAnsi="宋体" w:eastAsia="仿宋_GB2312"/>
                <w:sz w:val="24"/>
              </w:rPr>
              <w:t>7</w:t>
            </w:r>
          </w:p>
        </w:tc>
      </w:tr>
      <w:tr w14:paraId="57F8A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5" w:hRule="atLeast"/>
        </w:trPr>
        <w:tc>
          <w:tcPr>
            <w:tcW w:w="675" w:type="dxa"/>
            <w:vAlign w:val="center"/>
          </w:tcPr>
          <w:p w14:paraId="182D29EB">
            <w:pPr>
              <w:pStyle w:val="16"/>
              <w:numPr>
                <w:ilvl w:val="0"/>
                <w:numId w:val="1"/>
              </w:numPr>
              <w:ind w:firstLineChars="0"/>
              <w:jc w:val="center"/>
              <w:rPr>
                <w:rFonts w:ascii="仿宋_GB2312" w:hAnsi="宋体" w:eastAsia="仿宋_GB2312"/>
                <w:color w:val="000000"/>
                <w:sz w:val="24"/>
              </w:rPr>
            </w:pPr>
          </w:p>
        </w:tc>
        <w:tc>
          <w:tcPr>
            <w:tcW w:w="992" w:type="dxa"/>
            <w:vAlign w:val="center"/>
          </w:tcPr>
          <w:p w14:paraId="113F26C3">
            <w:pPr>
              <w:rPr>
                <w:rFonts w:ascii="仿宋_GB2312" w:hAnsi="宋体" w:eastAsia="仿宋_GB2312"/>
                <w:sz w:val="24"/>
              </w:rPr>
            </w:pPr>
            <w:r>
              <w:rPr>
                <w:rFonts w:ascii="仿宋_GB2312" w:hAnsi="宋体" w:eastAsia="仿宋_GB2312"/>
                <w:sz w:val="24"/>
              </w:rPr>
              <w:t>2201130127</w:t>
            </w:r>
          </w:p>
        </w:tc>
        <w:tc>
          <w:tcPr>
            <w:tcW w:w="1536" w:type="dxa"/>
            <w:vAlign w:val="center"/>
          </w:tcPr>
          <w:p w14:paraId="20F4B112">
            <w:pPr>
              <w:rPr>
                <w:rFonts w:ascii="仿宋_GB2312" w:hAnsi="宋体" w:eastAsia="仿宋_GB2312"/>
                <w:sz w:val="24"/>
              </w:rPr>
            </w:pPr>
            <w:r>
              <w:rPr>
                <w:rFonts w:hint="eastAsia" w:ascii="仿宋_GB2312" w:hAnsi="宋体" w:eastAsia="仿宋_GB2312"/>
                <w:sz w:val="24"/>
              </w:rPr>
              <w:t>吉林省环科废油脂加工有限责任公司</w:t>
            </w:r>
          </w:p>
        </w:tc>
        <w:tc>
          <w:tcPr>
            <w:tcW w:w="1080" w:type="dxa"/>
            <w:vAlign w:val="center"/>
          </w:tcPr>
          <w:p w14:paraId="4D31221D">
            <w:pPr>
              <w:jc w:val="center"/>
              <w:rPr>
                <w:rFonts w:ascii="仿宋_GB2312" w:hAnsi="宋体" w:eastAsia="仿宋_GB2312"/>
                <w:sz w:val="24"/>
              </w:rPr>
            </w:pPr>
            <w:r>
              <w:rPr>
                <w:rFonts w:hint="eastAsia" w:ascii="仿宋_GB2312" w:hAnsi="宋体" w:eastAsia="仿宋_GB2312"/>
                <w:sz w:val="24"/>
              </w:rPr>
              <w:t>马俊有</w:t>
            </w:r>
          </w:p>
        </w:tc>
        <w:tc>
          <w:tcPr>
            <w:tcW w:w="1440" w:type="dxa"/>
            <w:vAlign w:val="center"/>
          </w:tcPr>
          <w:p w14:paraId="2F3C14F8">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吉林省九台市经济开发区北区</w:t>
            </w:r>
          </w:p>
        </w:tc>
        <w:tc>
          <w:tcPr>
            <w:tcW w:w="1614" w:type="dxa"/>
            <w:vAlign w:val="center"/>
          </w:tcPr>
          <w:p w14:paraId="0043B414">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吉林省九台市经济开发区北区</w:t>
            </w:r>
          </w:p>
        </w:tc>
        <w:tc>
          <w:tcPr>
            <w:tcW w:w="7230" w:type="dxa"/>
            <w:vAlign w:val="center"/>
          </w:tcPr>
          <w:p w14:paraId="7A458D7C">
            <w:pPr>
              <w:adjustRightInd w:val="0"/>
              <w:ind w:firstLine="480" w:firstLineChars="200"/>
              <w:textAlignment w:val="baseline"/>
              <w:rPr>
                <w:rFonts w:ascii="仿宋_GB2312" w:hAnsi="宋体" w:eastAsia="仿宋_GB2312"/>
                <w:sz w:val="24"/>
              </w:rPr>
            </w:pPr>
            <w:r>
              <w:rPr>
                <w:rFonts w:hint="eastAsia" w:ascii="仿宋_GB2312" w:hAnsi="宋体" w:eastAsia="仿宋_GB2312"/>
                <w:sz w:val="24"/>
              </w:rPr>
              <w:t>收集、贮存、利用HW08废矿物油与含矿物油废物中石油开采行业071-001-08，精炼石油产品制造行业251-001-08、251-002-08、251-003-08、251-004-08、251-005-08、251-006-08、251-010-08，非特定行业900-199-08、291-001-08的经营能力，年经营规模40000吨。HW08废矿物油与含矿物油废物中非特定行业900-200-08、900-201-08、900-203-08、900-204-08、900-209-08、900-210-08、900-214-08、900-217-08、900-218-08、900-219-08、900-220-08、900-249-08的经营能力，年经营规模31300吨。</w:t>
            </w:r>
          </w:p>
        </w:tc>
        <w:tc>
          <w:tcPr>
            <w:tcW w:w="2126" w:type="dxa"/>
            <w:vAlign w:val="center"/>
          </w:tcPr>
          <w:p w14:paraId="1BC2698E">
            <w:pPr>
              <w:rPr>
                <w:rFonts w:ascii="仿宋_GB2312" w:hAnsi="宋体" w:eastAsia="仿宋_GB2312"/>
                <w:sz w:val="24"/>
              </w:rPr>
            </w:pPr>
            <w:r>
              <w:rPr>
                <w:rFonts w:hint="eastAsia" w:ascii="仿宋_GB2312" w:hAnsi="宋体" w:eastAsia="仿宋_GB2312"/>
                <w:sz w:val="24"/>
              </w:rPr>
              <w:t>2019年4月19日</w:t>
            </w:r>
          </w:p>
        </w:tc>
        <w:tc>
          <w:tcPr>
            <w:tcW w:w="2410" w:type="dxa"/>
            <w:vAlign w:val="center"/>
          </w:tcPr>
          <w:p w14:paraId="78CE7FED">
            <w:pPr>
              <w:rPr>
                <w:rFonts w:ascii="仿宋_GB2312" w:hAnsi="宋体" w:eastAsia="仿宋_GB2312"/>
                <w:sz w:val="24"/>
              </w:rPr>
            </w:pPr>
            <w:r>
              <w:rPr>
                <w:rFonts w:hint="eastAsia" w:ascii="仿宋_GB2312" w:hAnsi="宋体" w:eastAsia="仿宋_GB2312"/>
                <w:sz w:val="24"/>
              </w:rPr>
              <w:t>2020年5月27日至2025年5月26日</w:t>
            </w:r>
          </w:p>
        </w:tc>
        <w:tc>
          <w:tcPr>
            <w:tcW w:w="1134" w:type="dxa"/>
            <w:vAlign w:val="center"/>
          </w:tcPr>
          <w:p w14:paraId="46A4DE31">
            <w:pPr>
              <w:jc w:val="center"/>
              <w:rPr>
                <w:rFonts w:ascii="仿宋_GB2312" w:hAnsi="宋体" w:eastAsia="仿宋_GB2312"/>
                <w:sz w:val="24"/>
              </w:rPr>
            </w:pPr>
            <w:r>
              <w:rPr>
                <w:rFonts w:hint="eastAsia" w:ascii="仿宋_GB2312" w:hAnsi="宋体" w:eastAsia="仿宋_GB2312"/>
                <w:sz w:val="24"/>
              </w:rPr>
              <w:t>马俊友</w:t>
            </w:r>
          </w:p>
        </w:tc>
        <w:tc>
          <w:tcPr>
            <w:tcW w:w="1842" w:type="dxa"/>
            <w:vAlign w:val="center"/>
          </w:tcPr>
          <w:p w14:paraId="7FEAAB01">
            <w:pPr>
              <w:jc w:val="center"/>
              <w:rPr>
                <w:rFonts w:ascii="仿宋_GB2312" w:hAnsi="宋体" w:eastAsia="仿宋_GB2312"/>
                <w:sz w:val="24"/>
              </w:rPr>
            </w:pPr>
            <w:r>
              <w:rPr>
                <w:rFonts w:ascii="仿宋_GB2312" w:hAnsi="宋体" w:eastAsia="仿宋_GB2312"/>
                <w:sz w:val="24"/>
              </w:rPr>
              <w:t>18943824076</w:t>
            </w:r>
          </w:p>
        </w:tc>
      </w:tr>
      <w:tr w14:paraId="6E29E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trPr>
        <w:tc>
          <w:tcPr>
            <w:tcW w:w="675" w:type="dxa"/>
            <w:vAlign w:val="center"/>
          </w:tcPr>
          <w:p w14:paraId="58153D71">
            <w:pPr>
              <w:pStyle w:val="16"/>
              <w:numPr>
                <w:ilvl w:val="0"/>
                <w:numId w:val="1"/>
              </w:numPr>
              <w:ind w:firstLineChars="0"/>
              <w:jc w:val="center"/>
              <w:rPr>
                <w:rFonts w:ascii="仿宋_GB2312" w:hAnsi="宋体" w:eastAsia="仿宋_GB2312"/>
                <w:color w:val="000000"/>
                <w:sz w:val="24"/>
              </w:rPr>
            </w:pPr>
          </w:p>
        </w:tc>
        <w:tc>
          <w:tcPr>
            <w:tcW w:w="992" w:type="dxa"/>
            <w:vAlign w:val="center"/>
          </w:tcPr>
          <w:p w14:paraId="4145F3A8">
            <w:pPr>
              <w:rPr>
                <w:rFonts w:ascii="仿宋_GB2312" w:hAnsi="宋体" w:eastAsia="仿宋_GB2312"/>
                <w:sz w:val="24"/>
              </w:rPr>
            </w:pPr>
            <w:r>
              <w:rPr>
                <w:rFonts w:ascii="仿宋_GB2312" w:hAnsi="宋体" w:eastAsia="仿宋_GB2312"/>
                <w:sz w:val="24"/>
              </w:rPr>
              <w:t>2201130128</w:t>
            </w:r>
          </w:p>
        </w:tc>
        <w:tc>
          <w:tcPr>
            <w:tcW w:w="1536" w:type="dxa"/>
            <w:vAlign w:val="center"/>
          </w:tcPr>
          <w:p w14:paraId="6969748B">
            <w:pPr>
              <w:rPr>
                <w:rFonts w:ascii="仿宋_GB2312" w:hAnsi="宋体" w:eastAsia="仿宋_GB2312"/>
                <w:sz w:val="24"/>
              </w:rPr>
            </w:pPr>
            <w:r>
              <w:rPr>
                <w:rFonts w:hint="eastAsia" w:ascii="仿宋_GB2312" w:hAnsi="宋体" w:eastAsia="仿宋_GB2312"/>
                <w:sz w:val="24"/>
              </w:rPr>
              <w:t>吉林省晴天环保科技处理中心有限公司</w:t>
            </w:r>
          </w:p>
        </w:tc>
        <w:tc>
          <w:tcPr>
            <w:tcW w:w="1080" w:type="dxa"/>
            <w:vAlign w:val="center"/>
          </w:tcPr>
          <w:p w14:paraId="08D1BF21">
            <w:pPr>
              <w:jc w:val="center"/>
              <w:rPr>
                <w:rFonts w:ascii="仿宋_GB2312" w:hAnsi="宋体" w:eastAsia="仿宋_GB2312"/>
                <w:sz w:val="24"/>
              </w:rPr>
            </w:pPr>
            <w:r>
              <w:rPr>
                <w:rFonts w:hint="eastAsia" w:ascii="仿宋_GB2312" w:hAnsi="宋体" w:eastAsia="仿宋_GB2312"/>
                <w:sz w:val="24"/>
              </w:rPr>
              <w:t>丁秋云</w:t>
            </w:r>
          </w:p>
        </w:tc>
        <w:tc>
          <w:tcPr>
            <w:tcW w:w="1440" w:type="dxa"/>
            <w:vAlign w:val="center"/>
          </w:tcPr>
          <w:p w14:paraId="75A5DA9B">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吉林省长春市九台区苇子沟大苇村六队</w:t>
            </w:r>
          </w:p>
        </w:tc>
        <w:tc>
          <w:tcPr>
            <w:tcW w:w="1614" w:type="dxa"/>
            <w:vAlign w:val="center"/>
          </w:tcPr>
          <w:p w14:paraId="2E6C33BE">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吉林省长春市九台区苇子沟大苇村六队</w:t>
            </w:r>
          </w:p>
        </w:tc>
        <w:tc>
          <w:tcPr>
            <w:tcW w:w="7230" w:type="dxa"/>
            <w:vAlign w:val="center"/>
          </w:tcPr>
          <w:p w14:paraId="7A324C00">
            <w:pPr>
              <w:adjustRightIn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收集、贮存、处置（30t/d焚烧炉）841-001-01（仅限处理医疗废水过程中产生污泥）、841-004-01、841-005-01、HW02、HW03、HW04（除263-001-04、263-004-04、263-005-04以外）、HW05、HW06、HW07、HW08、HW09、HW11、HW12、HW13、HW14、266-009-16、266-010-16、231-001-16、231-002-16、398-001-16、873-001-16、806-001-16、900-019-16、HW17、772-003-18（仅限处理废水过程中产生污泥）、772-005-18、HW19、HW20、HW21、HW22、HW23、HW24、HW25、HW26、HW27、HW28、HW30、HW31（除900-052-31以外）、HW32、HW33、HW36、HW37、HW38、HW39、HW40、HW46、HW47、HW48、HW49（除900-044-49，900-045-49，900-053-49以外）、HW50，年经营规模9500吨。</w:t>
            </w:r>
          </w:p>
          <w:p w14:paraId="1A9F1AA4">
            <w:pPr>
              <w:adjustRightIn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收集、贮存、处置（120t/d焚烧炉）HW02（除275-001-02、275-002-02、275-003-02以外）、HW03、HW04（除263-001-04，263-004-04，263-005-04以外）、HW05、HW06、HW07、HW08(除900-215-08以外)、HW09、HW11、HW12、HW13、HW14、HW16、HW17、HW18〔除772-002-18、772-004-18以外，772-003-18（仅限处理废水过程中产生污泥）〕、HW19、HW20、HW21、HW22、HW23、HW24、HW25、HW26、HW27、HW28、HW30、HW31（除900-052-31以外）、HW32、HW33(除900-028-33以外)、HW36、HW37、HW38、HW39、HW40、HW46、HW47、HW48、HW49（除900-044-49、900-045-49、900-053-49以外）、HW50，年经营规模32800吨。</w:t>
            </w:r>
          </w:p>
          <w:p w14:paraId="018EC20F">
            <w:pPr>
              <w:adjustRightIn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收集、贮存、清洗处置HW49其他废物中非特定行业900-041-49含有或沾染毒性危险废物的废弃包装桶（规格：50升以上的桶）及废弃玻璃包装瓶，年经营规模21000吨（其中：50升以上的废弃包装桶18000吨，废弃包装玻璃瓶3000吨）。</w:t>
            </w:r>
          </w:p>
          <w:p w14:paraId="4B5A5287">
            <w:pPr>
              <w:adjustRightIn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收集、贮存、处置HW34废酸,年经营规模120吨；HW35废碱，年经营规模60吨。</w:t>
            </w:r>
          </w:p>
          <w:p w14:paraId="11467AF9">
            <w:pPr>
              <w:adjustRightIn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收集、贮存、利用271-002-02、271-005-02、272-005-02、276-001-02、900-401-06、900-402-06、900-404-06、251-001-08、291-001-08、900-201-08、900-005-09、900-006-09、900-007-09、264-013-12、265-102-13、900-047-49(仅限在研究、开发、教学活动中,化学和生物实验室产生的废液)，年经营规模6000吨。</w:t>
            </w:r>
          </w:p>
          <w:p w14:paraId="75AE6F42">
            <w:pPr>
              <w:adjustRightIn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收集、贮存、利用900-045-49废电路板（包括已拆除或者未拆除元器件的废弃电路板），年经营规模2000吨。</w:t>
            </w:r>
          </w:p>
          <w:p w14:paraId="0CBA4F76">
            <w:pPr>
              <w:adjustRightInd w:val="0"/>
              <w:ind w:firstLine="480" w:firstLineChars="200"/>
              <w:textAlignment w:val="baseline"/>
              <w:rPr>
                <w:rFonts w:ascii="仿宋_GB2312" w:hAnsi="宋体" w:eastAsia="仿宋_GB2312"/>
                <w:sz w:val="24"/>
              </w:rPr>
            </w:pPr>
            <w:r>
              <w:rPr>
                <w:rFonts w:hint="eastAsia" w:ascii="仿宋_GB2312" w:hAnsi="宋体" w:eastAsia="仿宋_GB2312"/>
                <w:sz w:val="24"/>
              </w:rPr>
              <w:t>收集、贮存、委托处置HW31含铅废物中非特定行业900-052-31废铅蓄电池，年经营规模2000吨。</w:t>
            </w:r>
          </w:p>
        </w:tc>
        <w:tc>
          <w:tcPr>
            <w:tcW w:w="2126" w:type="dxa"/>
            <w:vAlign w:val="center"/>
          </w:tcPr>
          <w:p w14:paraId="76418464">
            <w:pPr>
              <w:rPr>
                <w:rFonts w:ascii="仿宋_GB2312" w:hAnsi="宋体" w:eastAsia="仿宋_GB2312"/>
                <w:sz w:val="24"/>
              </w:rPr>
            </w:pPr>
            <w:r>
              <w:rPr>
                <w:rFonts w:hint="eastAsia" w:ascii="仿宋_GB2312" w:hAnsi="宋体" w:eastAsia="仿宋_GB2312"/>
                <w:sz w:val="24"/>
              </w:rPr>
              <w:t>2019年5月27日</w:t>
            </w:r>
          </w:p>
        </w:tc>
        <w:tc>
          <w:tcPr>
            <w:tcW w:w="2410" w:type="dxa"/>
            <w:vAlign w:val="center"/>
          </w:tcPr>
          <w:p w14:paraId="76D17E67">
            <w:pPr>
              <w:rPr>
                <w:rFonts w:ascii="仿宋_GB2312" w:hAnsi="宋体" w:eastAsia="仿宋_GB2312"/>
                <w:sz w:val="24"/>
              </w:rPr>
            </w:pPr>
            <w:r>
              <w:rPr>
                <w:rFonts w:hint="eastAsia" w:ascii="仿宋_GB2312" w:hAnsi="宋体" w:eastAsia="仿宋_GB2312"/>
                <w:sz w:val="24"/>
                <w:lang w:val="en-US" w:eastAsia="zh-CN"/>
              </w:rPr>
              <w:t>2026年2月11日至2027年2月10日</w:t>
            </w:r>
          </w:p>
        </w:tc>
        <w:tc>
          <w:tcPr>
            <w:tcW w:w="1134" w:type="dxa"/>
            <w:vAlign w:val="center"/>
          </w:tcPr>
          <w:p w14:paraId="6219E3E3">
            <w:pPr>
              <w:jc w:val="center"/>
              <w:rPr>
                <w:rFonts w:ascii="仿宋_GB2312" w:hAnsi="宋体" w:eastAsia="仿宋_GB2312"/>
                <w:sz w:val="24"/>
              </w:rPr>
            </w:pPr>
            <w:r>
              <w:rPr>
                <w:rFonts w:hint="eastAsia" w:ascii="仿宋_GB2312" w:hAnsi="宋体" w:eastAsia="仿宋_GB2312"/>
                <w:sz w:val="24"/>
              </w:rPr>
              <w:t>丁秋云</w:t>
            </w:r>
          </w:p>
        </w:tc>
        <w:tc>
          <w:tcPr>
            <w:tcW w:w="1842" w:type="dxa"/>
            <w:vAlign w:val="center"/>
          </w:tcPr>
          <w:p w14:paraId="7CE92425">
            <w:pPr>
              <w:jc w:val="center"/>
              <w:rPr>
                <w:rFonts w:ascii="仿宋_GB2312" w:hAnsi="宋体" w:eastAsia="仿宋_GB2312"/>
                <w:sz w:val="24"/>
              </w:rPr>
            </w:pPr>
            <w:r>
              <w:rPr>
                <w:rFonts w:hint="eastAsia" w:ascii="仿宋_GB2312" w:hAnsi="宋体" w:eastAsia="仿宋_GB2312"/>
                <w:sz w:val="24"/>
              </w:rPr>
              <w:t>0431-80811769</w:t>
            </w:r>
          </w:p>
          <w:p w14:paraId="717C6C7D">
            <w:pPr>
              <w:jc w:val="center"/>
              <w:rPr>
                <w:rFonts w:ascii="仿宋_GB2312" w:hAnsi="宋体" w:eastAsia="仿宋_GB2312"/>
                <w:sz w:val="24"/>
              </w:rPr>
            </w:pPr>
            <w:r>
              <w:rPr>
                <w:rFonts w:hint="eastAsia" w:ascii="仿宋_GB2312" w:hAnsi="宋体" w:eastAsia="仿宋_GB2312"/>
                <w:sz w:val="24"/>
              </w:rPr>
              <w:t>15044041700</w:t>
            </w:r>
          </w:p>
          <w:p w14:paraId="5E39DF3A">
            <w:pPr>
              <w:jc w:val="center"/>
              <w:rPr>
                <w:rFonts w:ascii="仿宋_GB2312" w:hAnsi="宋体" w:eastAsia="仿宋_GB2312"/>
                <w:sz w:val="24"/>
              </w:rPr>
            </w:pPr>
          </w:p>
        </w:tc>
      </w:tr>
      <w:tr w14:paraId="17BFF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5" w:hRule="atLeast"/>
        </w:trPr>
        <w:tc>
          <w:tcPr>
            <w:tcW w:w="675" w:type="dxa"/>
            <w:vAlign w:val="center"/>
          </w:tcPr>
          <w:p w14:paraId="25B8296A">
            <w:pPr>
              <w:pStyle w:val="16"/>
              <w:numPr>
                <w:ilvl w:val="0"/>
                <w:numId w:val="1"/>
              </w:numPr>
              <w:ind w:firstLineChars="0"/>
              <w:jc w:val="center"/>
              <w:rPr>
                <w:rFonts w:ascii="仿宋_GB2312" w:hAnsi="宋体" w:eastAsia="仿宋_GB2312"/>
                <w:color w:val="000000"/>
                <w:sz w:val="24"/>
              </w:rPr>
            </w:pPr>
          </w:p>
        </w:tc>
        <w:tc>
          <w:tcPr>
            <w:tcW w:w="992" w:type="dxa"/>
            <w:vAlign w:val="center"/>
          </w:tcPr>
          <w:p w14:paraId="03A70199">
            <w:pPr>
              <w:rPr>
                <w:rFonts w:ascii="仿宋_GB2312" w:hAnsi="宋体" w:eastAsia="仿宋_GB2312"/>
                <w:sz w:val="24"/>
              </w:rPr>
            </w:pPr>
            <w:r>
              <w:rPr>
                <w:rFonts w:ascii="仿宋_GB2312" w:hAnsi="宋体" w:eastAsia="仿宋_GB2312"/>
                <w:sz w:val="24"/>
              </w:rPr>
              <w:t>2203220129</w:t>
            </w:r>
          </w:p>
        </w:tc>
        <w:tc>
          <w:tcPr>
            <w:tcW w:w="1536" w:type="dxa"/>
            <w:vAlign w:val="center"/>
          </w:tcPr>
          <w:p w14:paraId="786EDA34">
            <w:pPr>
              <w:rPr>
                <w:rFonts w:ascii="仿宋_GB2312" w:hAnsi="宋体" w:eastAsia="仿宋_GB2312"/>
                <w:sz w:val="24"/>
              </w:rPr>
            </w:pPr>
            <w:r>
              <w:rPr>
                <w:rFonts w:hint="eastAsia" w:ascii="仿宋_GB2312" w:hAnsi="宋体" w:eastAsia="仿宋_GB2312"/>
                <w:sz w:val="24"/>
              </w:rPr>
              <w:t>吉林天茂国文固体废物处置有限公司</w:t>
            </w:r>
          </w:p>
        </w:tc>
        <w:tc>
          <w:tcPr>
            <w:tcW w:w="1080" w:type="dxa"/>
            <w:vAlign w:val="center"/>
          </w:tcPr>
          <w:p w14:paraId="0DFD8C2B">
            <w:pPr>
              <w:jc w:val="center"/>
              <w:rPr>
                <w:rFonts w:ascii="仿宋_GB2312" w:hAnsi="宋体" w:eastAsia="仿宋_GB2312"/>
                <w:sz w:val="24"/>
              </w:rPr>
            </w:pPr>
            <w:r>
              <w:rPr>
                <w:rFonts w:hint="eastAsia" w:ascii="仿宋_GB2312" w:hAnsi="宋体" w:eastAsia="仿宋_GB2312"/>
                <w:sz w:val="24"/>
              </w:rPr>
              <w:t>刘利</w:t>
            </w:r>
          </w:p>
        </w:tc>
        <w:tc>
          <w:tcPr>
            <w:tcW w:w="1440" w:type="dxa"/>
            <w:vAlign w:val="center"/>
          </w:tcPr>
          <w:p w14:paraId="46006520">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公主岭市范家屯林场</w:t>
            </w:r>
          </w:p>
        </w:tc>
        <w:tc>
          <w:tcPr>
            <w:tcW w:w="1614" w:type="dxa"/>
            <w:vAlign w:val="center"/>
          </w:tcPr>
          <w:p w14:paraId="43ED9FD0">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梨树县郭家店镇工业开发区（吉林省天茂特种水泥有限公司厂区内）</w:t>
            </w:r>
          </w:p>
        </w:tc>
        <w:tc>
          <w:tcPr>
            <w:tcW w:w="7230" w:type="dxa"/>
            <w:vAlign w:val="center"/>
          </w:tcPr>
          <w:p w14:paraId="1148C6B1">
            <w:pPr>
              <w:adjustRightInd w:val="0"/>
              <w:ind w:firstLine="480" w:firstLineChars="200"/>
              <w:textAlignment w:val="baseline"/>
              <w:rPr>
                <w:rFonts w:ascii="仿宋_GB2312" w:hAnsi="宋体" w:eastAsia="仿宋_GB2312"/>
                <w:sz w:val="24"/>
              </w:rPr>
            </w:pPr>
            <w:r>
              <w:rPr>
                <w:rFonts w:hint="eastAsia" w:ascii="仿宋_GB2312" w:hAnsi="宋体" w:eastAsia="仿宋_GB2312"/>
                <w:sz w:val="24"/>
              </w:rPr>
              <w:t>900-042-49年经营规模200吨；900-999-49年经营规模100吨；900-005-09、900-006-09、900-007-09、900-201-08、900-256-12、265-101-13、336-100-21、193-001-21、336-105-34、336-064-17、900-300-34、900-352-35年经营规模2000吨；900-047-49、900-039-49、900-041-49年经营规模400吨；071-001-08、071-002-08、251-002-08、900-220-08年经营规模2000吨；772-002-18、772-003-18、772-004-18、772-005-18、304-001-22、398-004-22、398-005-22、398-051-22、261-045-25、384-002-26、261-048-27、261-050-28年经营规模2000吨；HW50废催化剂年经营规模200吨；900-003-04、201-002-05、201-003-05、900-004-05、900-402-06、900-404-06、900-405-06、900-407-06、900-409-06、336-001-07、336-002-07、336-004-07、336-005-07、336-049-07、071-001-08、071-002-08、072-001-08、251-001-08、251-002-08、251-003-08、251-004-08、251-005-08、251-006-08、251-010-08、251-011-08、251-012-08、900-199-08、900-200-08、900-203-08、900-204-08、900-205-08、900-209-08、900-210-08、900-213-08、900-214-08、900-215-08、900-216-08、900-217-08、900-218-08、900-219-08、900-220-08、900-221-08、900-249-08、251-013-11、252-001-11、252-002-11、252-003-11、252-004-11、252-005-11、252-007-11、252-009-11、252-010-11、252-011-11、252-012-11、252-013-11、252-016-11、451-001-11、451-002-11、451-003-11、261-007-11、261-008-11、261-009-11、261-010-11、900-029-33、251-014-34、261-057-34、313-001-34、900-300-34、900-304-34、900-307-34、900-349-34、900-399-35、900-350-35、261-061-37、261-062-37、261-063-37、900-033-37、261-064-38、261-065-38、261-066-38、261-067-38、261-069-38、261-140-38、261-070-39、261-071-39、261-072-40年经营规模100吨；工业企业污水处理产生的污泥经鉴别属于危险废物中HW04、HW05、HW06、HW07、HW08、HW09、HW11、HW12、HW13、HW17、HW18、HW21、HW22、HW25、HW26、HW27、HW28、HW31、HW33、HW34、HW35、HW37、HW38、HW39、HW40、HW49的，年经营规模8000吨；年经营规模总计15000吨。</w:t>
            </w:r>
          </w:p>
        </w:tc>
        <w:tc>
          <w:tcPr>
            <w:tcW w:w="2126" w:type="dxa"/>
            <w:vAlign w:val="center"/>
          </w:tcPr>
          <w:p w14:paraId="711CF0E6">
            <w:pPr>
              <w:rPr>
                <w:rFonts w:ascii="仿宋_GB2312" w:hAnsi="宋体" w:eastAsia="仿宋_GB2312"/>
                <w:sz w:val="24"/>
              </w:rPr>
            </w:pPr>
            <w:r>
              <w:rPr>
                <w:rFonts w:hint="eastAsia" w:ascii="仿宋_GB2312" w:hAnsi="宋体" w:eastAsia="仿宋_GB2312"/>
                <w:sz w:val="24"/>
              </w:rPr>
              <w:t>2019年10月23日</w:t>
            </w:r>
          </w:p>
        </w:tc>
        <w:tc>
          <w:tcPr>
            <w:tcW w:w="2410" w:type="dxa"/>
            <w:vAlign w:val="center"/>
          </w:tcPr>
          <w:p w14:paraId="5E206351">
            <w:pPr>
              <w:rPr>
                <w:rFonts w:ascii="仿宋_GB2312" w:hAnsi="宋体" w:eastAsia="仿宋_GB2312"/>
                <w:sz w:val="24"/>
              </w:rPr>
            </w:pPr>
            <w:r>
              <w:rPr>
                <w:rFonts w:hint="eastAsia" w:ascii="仿宋_GB2312" w:hAnsi="宋体" w:eastAsia="仿宋_GB2312"/>
                <w:sz w:val="24"/>
              </w:rPr>
              <w:t>2021年1月21日至2026年1月20日</w:t>
            </w:r>
          </w:p>
        </w:tc>
        <w:tc>
          <w:tcPr>
            <w:tcW w:w="1134" w:type="dxa"/>
            <w:vAlign w:val="center"/>
          </w:tcPr>
          <w:p w14:paraId="7E9F7BAF">
            <w:pPr>
              <w:jc w:val="center"/>
              <w:rPr>
                <w:rFonts w:ascii="仿宋_GB2312" w:hAnsi="宋体" w:eastAsia="仿宋_GB2312"/>
                <w:sz w:val="24"/>
              </w:rPr>
            </w:pPr>
            <w:r>
              <w:rPr>
                <w:rFonts w:hint="eastAsia" w:ascii="仿宋_GB2312" w:hAnsi="宋体" w:eastAsia="仿宋_GB2312"/>
                <w:sz w:val="24"/>
              </w:rPr>
              <w:t>孙国志</w:t>
            </w:r>
          </w:p>
        </w:tc>
        <w:tc>
          <w:tcPr>
            <w:tcW w:w="1842" w:type="dxa"/>
            <w:vAlign w:val="center"/>
          </w:tcPr>
          <w:p w14:paraId="1E0A4FEA">
            <w:pPr>
              <w:jc w:val="center"/>
              <w:rPr>
                <w:rFonts w:ascii="仿宋_GB2312" w:hAnsi="宋体" w:eastAsia="仿宋_GB2312"/>
                <w:sz w:val="24"/>
              </w:rPr>
            </w:pPr>
            <w:r>
              <w:rPr>
                <w:rFonts w:hint="eastAsia" w:ascii="仿宋_GB2312" w:hAnsi="宋体" w:eastAsia="仿宋_GB2312"/>
                <w:sz w:val="24"/>
              </w:rPr>
              <w:t>13800470888</w:t>
            </w:r>
          </w:p>
        </w:tc>
      </w:tr>
      <w:tr w14:paraId="00A61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2" w:hRule="atLeast"/>
        </w:trPr>
        <w:tc>
          <w:tcPr>
            <w:tcW w:w="675" w:type="dxa"/>
            <w:vAlign w:val="center"/>
          </w:tcPr>
          <w:p w14:paraId="5FAF6745">
            <w:pPr>
              <w:pStyle w:val="16"/>
              <w:numPr>
                <w:ilvl w:val="0"/>
                <w:numId w:val="1"/>
              </w:numPr>
              <w:ind w:firstLineChars="0"/>
              <w:jc w:val="center"/>
              <w:rPr>
                <w:rFonts w:ascii="仿宋_GB2312" w:hAnsi="宋体" w:eastAsia="仿宋_GB2312"/>
                <w:color w:val="000000"/>
                <w:sz w:val="24"/>
              </w:rPr>
            </w:pPr>
          </w:p>
        </w:tc>
        <w:tc>
          <w:tcPr>
            <w:tcW w:w="992" w:type="dxa"/>
            <w:vAlign w:val="center"/>
          </w:tcPr>
          <w:p w14:paraId="45CED396">
            <w:pPr>
              <w:rPr>
                <w:rFonts w:ascii="仿宋_GB2312" w:hAnsi="宋体" w:eastAsia="仿宋_GB2312"/>
                <w:sz w:val="24"/>
              </w:rPr>
            </w:pPr>
            <w:r>
              <w:rPr>
                <w:rFonts w:ascii="仿宋_GB2312" w:hAnsi="宋体" w:eastAsia="仿宋_GB2312"/>
                <w:sz w:val="24"/>
              </w:rPr>
              <w:t>2207020130</w:t>
            </w:r>
          </w:p>
        </w:tc>
        <w:tc>
          <w:tcPr>
            <w:tcW w:w="1536" w:type="dxa"/>
            <w:vAlign w:val="center"/>
          </w:tcPr>
          <w:p w14:paraId="44A2ED3C">
            <w:pPr>
              <w:rPr>
                <w:rFonts w:ascii="仿宋_GB2312" w:hAnsi="宋体" w:eastAsia="仿宋_GB2312"/>
                <w:sz w:val="24"/>
              </w:rPr>
            </w:pPr>
            <w:r>
              <w:rPr>
                <w:rFonts w:hint="eastAsia" w:ascii="仿宋_GB2312" w:hAnsi="宋体" w:eastAsia="仿宋_GB2312"/>
                <w:sz w:val="24"/>
              </w:rPr>
              <w:t>松原市鸿瑞再生资源回收利用有限公司</w:t>
            </w:r>
          </w:p>
        </w:tc>
        <w:tc>
          <w:tcPr>
            <w:tcW w:w="1080" w:type="dxa"/>
            <w:vAlign w:val="center"/>
          </w:tcPr>
          <w:p w14:paraId="532ABCAD">
            <w:pPr>
              <w:jc w:val="center"/>
              <w:rPr>
                <w:rFonts w:ascii="仿宋_GB2312" w:hAnsi="宋体" w:eastAsia="仿宋_GB2312"/>
                <w:sz w:val="24"/>
              </w:rPr>
            </w:pPr>
            <w:r>
              <w:rPr>
                <w:rFonts w:hint="eastAsia" w:ascii="仿宋_GB2312" w:hAnsi="宋体" w:eastAsia="仿宋_GB2312"/>
                <w:sz w:val="24"/>
              </w:rPr>
              <w:t>宋光</w:t>
            </w:r>
          </w:p>
        </w:tc>
        <w:tc>
          <w:tcPr>
            <w:tcW w:w="1440" w:type="dxa"/>
            <w:vAlign w:val="center"/>
          </w:tcPr>
          <w:p w14:paraId="432A3D2D">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松原市宁江区雅达虹工业集中区</w:t>
            </w:r>
          </w:p>
        </w:tc>
        <w:tc>
          <w:tcPr>
            <w:tcW w:w="1614" w:type="dxa"/>
            <w:vAlign w:val="center"/>
          </w:tcPr>
          <w:p w14:paraId="147DAFC7">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松原市宁江区雅达虹工业集中区</w:t>
            </w:r>
          </w:p>
        </w:tc>
        <w:tc>
          <w:tcPr>
            <w:tcW w:w="7230" w:type="dxa"/>
            <w:vAlign w:val="center"/>
          </w:tcPr>
          <w:p w14:paraId="21AAC3ED">
            <w:pPr>
              <w:numPr>
                <w:ilvl w:val="0"/>
                <w:numId w:val="0"/>
              </w:numPr>
              <w:adjustRightInd w:val="0"/>
              <w:textAlignment w:val="baseline"/>
              <w:rPr>
                <w:rFonts w:hint="eastAsia" w:ascii="仿宋_GB2312" w:hAnsi="宋体" w:eastAsia="仿宋_GB2312"/>
                <w:sz w:val="24"/>
                <w:lang w:val="en-US" w:eastAsia="zh-CN"/>
              </w:rPr>
            </w:pPr>
            <w:r>
              <w:rPr>
                <w:rFonts w:hint="eastAsia" w:ascii="仿宋_GB2312" w:hAnsi="宋体" w:eastAsia="仿宋_GB2312"/>
                <w:sz w:val="24"/>
                <w:lang w:val="en-US" w:eastAsia="zh-CN"/>
              </w:rPr>
              <w:t>收集、贮存、清洗处置含有或直接沾染HW08的含油零件，年经营规模10000吨；含有或直接沾染HW08的废油桶，年经营规模1500吨。</w:t>
            </w:r>
          </w:p>
          <w:p w14:paraId="5AF0158D">
            <w:pPr>
              <w:numPr>
                <w:ilvl w:val="0"/>
                <w:numId w:val="0"/>
              </w:numPr>
              <w:adjustRightInd w:val="0"/>
              <w:textAlignment w:val="baseline"/>
              <w:rPr>
                <w:rFonts w:ascii="仿宋_GB2312" w:hAnsi="宋体" w:eastAsia="仿宋_GB2312"/>
                <w:sz w:val="24"/>
              </w:rPr>
            </w:pPr>
            <w:r>
              <w:rPr>
                <w:rFonts w:hint="eastAsia" w:ascii="仿宋_GB2312" w:hAnsi="宋体" w:eastAsia="仿宋_GB2312"/>
                <w:sz w:val="24"/>
                <w:lang w:val="en-US" w:eastAsia="zh-CN"/>
              </w:rPr>
              <w:t>收集、贮存、委托处置HW31含铅废物中非特定行业900-052-31废铅蓄电池，年经营规模15000吨。</w:t>
            </w:r>
          </w:p>
        </w:tc>
        <w:tc>
          <w:tcPr>
            <w:tcW w:w="2126" w:type="dxa"/>
            <w:vAlign w:val="center"/>
          </w:tcPr>
          <w:p w14:paraId="326D3DB4">
            <w:pPr>
              <w:rPr>
                <w:rFonts w:ascii="仿宋_GB2312" w:hAnsi="宋体" w:eastAsia="仿宋_GB2312"/>
                <w:sz w:val="24"/>
              </w:rPr>
            </w:pPr>
            <w:r>
              <w:rPr>
                <w:rFonts w:hint="eastAsia" w:ascii="仿宋_GB2312" w:hAnsi="宋体" w:eastAsia="仿宋_GB2312"/>
                <w:sz w:val="24"/>
              </w:rPr>
              <w:t>2019年11月7日</w:t>
            </w:r>
          </w:p>
        </w:tc>
        <w:tc>
          <w:tcPr>
            <w:tcW w:w="2410" w:type="dxa"/>
            <w:vAlign w:val="center"/>
          </w:tcPr>
          <w:p w14:paraId="46F0E3DC">
            <w:pPr>
              <w:rPr>
                <w:rFonts w:ascii="仿宋_GB2312" w:hAnsi="宋体" w:eastAsia="仿宋_GB2312"/>
                <w:sz w:val="24"/>
              </w:rPr>
            </w:pPr>
            <w:r>
              <w:rPr>
                <w:rFonts w:hint="eastAsia" w:ascii="仿宋_GB2312" w:hAnsi="宋体" w:eastAsia="仿宋_GB2312"/>
                <w:sz w:val="24"/>
              </w:rPr>
              <w:t>2025年12月4日至2030年12月3日</w:t>
            </w:r>
          </w:p>
        </w:tc>
        <w:tc>
          <w:tcPr>
            <w:tcW w:w="1134" w:type="dxa"/>
            <w:vAlign w:val="center"/>
          </w:tcPr>
          <w:p w14:paraId="0E7852BF">
            <w:pPr>
              <w:jc w:val="center"/>
              <w:rPr>
                <w:rFonts w:ascii="仿宋_GB2312" w:hAnsi="宋体" w:eastAsia="仿宋_GB2312"/>
                <w:sz w:val="24"/>
              </w:rPr>
            </w:pPr>
            <w:r>
              <w:rPr>
                <w:rFonts w:hint="eastAsia" w:ascii="仿宋_GB2312" w:hAnsi="宋体" w:eastAsia="仿宋_GB2312"/>
                <w:sz w:val="24"/>
              </w:rPr>
              <w:t>谷利军</w:t>
            </w:r>
          </w:p>
        </w:tc>
        <w:tc>
          <w:tcPr>
            <w:tcW w:w="1842" w:type="dxa"/>
            <w:vAlign w:val="center"/>
          </w:tcPr>
          <w:p w14:paraId="0E8CFB34">
            <w:pPr>
              <w:jc w:val="center"/>
              <w:rPr>
                <w:rFonts w:ascii="仿宋_GB2312" w:hAnsi="宋体" w:eastAsia="仿宋_GB2312"/>
                <w:sz w:val="24"/>
              </w:rPr>
            </w:pPr>
            <w:r>
              <w:rPr>
                <w:rFonts w:hint="eastAsia" w:ascii="仿宋_GB2312" w:hAnsi="宋体" w:eastAsia="仿宋_GB2312"/>
                <w:sz w:val="24"/>
              </w:rPr>
              <w:t>18043867777</w:t>
            </w:r>
          </w:p>
          <w:p w14:paraId="54D7235D">
            <w:pPr>
              <w:jc w:val="center"/>
              <w:rPr>
                <w:rFonts w:ascii="仿宋_GB2312" w:hAnsi="宋体" w:eastAsia="仿宋_GB2312"/>
                <w:sz w:val="24"/>
              </w:rPr>
            </w:pPr>
            <w:r>
              <w:rPr>
                <w:rFonts w:hint="eastAsia" w:ascii="仿宋_GB2312" w:hAnsi="宋体" w:eastAsia="仿宋_GB2312"/>
                <w:sz w:val="24"/>
              </w:rPr>
              <w:t>13943810076</w:t>
            </w:r>
          </w:p>
        </w:tc>
      </w:tr>
      <w:tr w14:paraId="426AA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675" w:type="dxa"/>
            <w:vAlign w:val="center"/>
          </w:tcPr>
          <w:p w14:paraId="317E3C2C">
            <w:pPr>
              <w:pStyle w:val="16"/>
              <w:numPr>
                <w:ilvl w:val="0"/>
                <w:numId w:val="1"/>
              </w:numPr>
              <w:ind w:firstLineChars="0"/>
              <w:jc w:val="center"/>
              <w:rPr>
                <w:rFonts w:ascii="仿宋_GB2312" w:hAnsi="宋体" w:eastAsia="仿宋_GB2312"/>
                <w:color w:val="000000"/>
                <w:sz w:val="24"/>
              </w:rPr>
            </w:pPr>
          </w:p>
        </w:tc>
        <w:tc>
          <w:tcPr>
            <w:tcW w:w="992" w:type="dxa"/>
            <w:vAlign w:val="center"/>
          </w:tcPr>
          <w:p w14:paraId="4936CFFF">
            <w:pPr>
              <w:rPr>
                <w:rFonts w:ascii="仿宋_GB2312" w:hAnsi="宋体" w:eastAsia="仿宋_GB2312"/>
                <w:sz w:val="24"/>
              </w:rPr>
            </w:pPr>
            <w:r>
              <w:rPr>
                <w:rFonts w:ascii="仿宋_GB2312" w:hAnsi="宋体" w:eastAsia="仿宋_GB2312"/>
                <w:sz w:val="24"/>
              </w:rPr>
              <w:t>2201830131</w:t>
            </w:r>
          </w:p>
        </w:tc>
        <w:tc>
          <w:tcPr>
            <w:tcW w:w="1536" w:type="dxa"/>
            <w:vAlign w:val="center"/>
          </w:tcPr>
          <w:p w14:paraId="11402B94">
            <w:pPr>
              <w:rPr>
                <w:rFonts w:ascii="仿宋_GB2312" w:hAnsi="宋体" w:eastAsia="仿宋_GB2312"/>
                <w:sz w:val="24"/>
              </w:rPr>
            </w:pPr>
            <w:r>
              <w:rPr>
                <w:rFonts w:hint="eastAsia" w:ascii="仿宋_GB2312" w:hAnsi="宋体" w:eastAsia="仿宋_GB2312"/>
                <w:sz w:val="24"/>
              </w:rPr>
              <w:t>吉林省德龙科技环保有限公司</w:t>
            </w:r>
          </w:p>
        </w:tc>
        <w:tc>
          <w:tcPr>
            <w:tcW w:w="1080" w:type="dxa"/>
            <w:vAlign w:val="center"/>
          </w:tcPr>
          <w:p w14:paraId="1D5B92B0">
            <w:pPr>
              <w:jc w:val="center"/>
              <w:rPr>
                <w:rFonts w:ascii="仿宋_GB2312" w:hAnsi="宋体" w:eastAsia="仿宋_GB2312"/>
                <w:sz w:val="24"/>
              </w:rPr>
            </w:pPr>
            <w:r>
              <w:rPr>
                <w:rFonts w:hint="eastAsia" w:ascii="仿宋_GB2312" w:hAnsi="宋体" w:eastAsia="仿宋_GB2312"/>
                <w:sz w:val="24"/>
              </w:rPr>
              <w:t>刘勇</w:t>
            </w:r>
          </w:p>
        </w:tc>
        <w:tc>
          <w:tcPr>
            <w:tcW w:w="1440" w:type="dxa"/>
            <w:vAlign w:val="center"/>
          </w:tcPr>
          <w:p w14:paraId="1F4D482A">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吉林省德惠市米沙子镇工业集中区102线1098公里处</w:t>
            </w:r>
          </w:p>
        </w:tc>
        <w:tc>
          <w:tcPr>
            <w:tcW w:w="1614" w:type="dxa"/>
            <w:vAlign w:val="center"/>
          </w:tcPr>
          <w:p w14:paraId="11BA4207">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吉林省德惠市米沙子镇工业集中区102线1098公里处</w:t>
            </w:r>
          </w:p>
        </w:tc>
        <w:tc>
          <w:tcPr>
            <w:tcW w:w="7230" w:type="dxa"/>
            <w:vAlign w:val="center"/>
          </w:tcPr>
          <w:p w14:paraId="2F7841E7">
            <w:pPr>
              <w:adjustRightIn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收集、贮存、预处理HW02（除275-001-02、275-002-02、275-003-02以外）、HW03、HW04、HW05、900-409-06，HW08、HW09、HW11（除261-101-11、261-104-11以外）、HW12、HW13、HW16、HW17（除336-100-17以外）、HW18、HW19、HW20、HW22、HW23、HW25、HW26、HW27、HW28、HW32、092-003-33、HW34、HW35（除193-003-35以外）、HW37、HW38（除261-064-38、261-065-38以外）、HW39、HW40、HW45、HW46、HW47、HW48（除321-024-48、321-026-48、321-034-48以外）、HW49（除309-001-49、900-042-49、900-044-49、900-053-49以外）、HW50，年经营规模4894吨。用于生产替代性燃料并委托冀东水泥磐石有限责任公司2线水泥窑进行协同处置。</w:t>
            </w:r>
          </w:p>
          <w:p w14:paraId="460AB267">
            <w:pPr>
              <w:adjustRightIn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收集、贮存、预处理HW02(除275-001-02、275-002-02、275-003-02以外)、HW03、HW05、900-409-06、HW08(除398-001-08以外)、HW12、HW13、HW16、HW17(除336-100-17以外)、HW18、900-020-19、261-040-20、HW23、261-045-25、384-002-26、261-046-27、261-048-27、261-050-28、092-003-33、900-029-33、HW35(除193-003-35以外)、HW37、HW38(除261-064-38、261-065-38以外)、261-070-39、261-071-39、261-072-40、HW45、HW46、261-088-47、336-106-47、HW48(除321-024-48、321-026-48、321-034-48以外)、900-039-49、900-041-49(感染类除外)、772-006-49(感染类除外)、900-046-49、900-042-49(感染类除外)、900-047-49、900-053-49、900-999-49，年经营规模9899吨。用于生产替代性燃料并委托吉林泥亚泰水有限公司3、4线水泥窑进行协同处置。</w:t>
            </w:r>
          </w:p>
          <w:p w14:paraId="7EFEE972">
            <w:pPr>
              <w:adjustRightIn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收集、贮存、清洗处置其他废物HW49含有或沾染毒性危险废物的废弃包装桶900-041-49(感染类除外)，年经营规模4500吨。</w:t>
            </w:r>
          </w:p>
          <w:p w14:paraId="68F95AA6">
            <w:pPr>
              <w:adjustRightInd w:val="0"/>
              <w:ind w:firstLine="480" w:firstLineChars="200"/>
              <w:textAlignment w:val="baseline"/>
              <w:rPr>
                <w:rFonts w:ascii="仿宋_GB2312" w:hAnsi="宋体" w:eastAsia="仿宋_GB2312"/>
                <w:sz w:val="24"/>
              </w:rPr>
            </w:pPr>
            <w:r>
              <w:rPr>
                <w:rFonts w:hint="eastAsia" w:ascii="仿宋_GB2312" w:hAnsi="宋体" w:eastAsia="仿宋_GB2312"/>
                <w:sz w:val="24"/>
              </w:rPr>
              <w:t>收集、贮存、再生利用772-007-50烟气脱硝过程中产生的废钒钛系催化剂，年经营规模15000吨。</w:t>
            </w:r>
          </w:p>
        </w:tc>
        <w:tc>
          <w:tcPr>
            <w:tcW w:w="2126" w:type="dxa"/>
            <w:vAlign w:val="center"/>
          </w:tcPr>
          <w:p w14:paraId="1F622466">
            <w:pPr>
              <w:rPr>
                <w:rFonts w:ascii="仿宋_GB2312" w:hAnsi="宋体" w:eastAsia="仿宋_GB2312"/>
                <w:bCs/>
                <w:color w:val="000000"/>
                <w:sz w:val="24"/>
              </w:rPr>
            </w:pPr>
            <w:r>
              <w:rPr>
                <w:rFonts w:hint="eastAsia" w:ascii="仿宋_GB2312" w:hAnsi="宋体" w:eastAsia="仿宋_GB2312"/>
                <w:bCs/>
                <w:color w:val="000000"/>
                <w:sz w:val="24"/>
              </w:rPr>
              <w:t>2019年11月7日</w:t>
            </w:r>
          </w:p>
        </w:tc>
        <w:tc>
          <w:tcPr>
            <w:tcW w:w="2410" w:type="dxa"/>
            <w:vAlign w:val="center"/>
          </w:tcPr>
          <w:p w14:paraId="752B60BC">
            <w:pPr>
              <w:rPr>
                <w:rFonts w:ascii="仿宋_GB2312" w:hAnsi="宋体" w:eastAsia="仿宋_GB2312"/>
                <w:sz w:val="24"/>
              </w:rPr>
            </w:pPr>
            <w:r>
              <w:rPr>
                <w:rFonts w:hint="eastAsia" w:ascii="仿宋_GB2312" w:hAnsi="宋体" w:eastAsia="仿宋_GB2312"/>
                <w:sz w:val="24"/>
              </w:rPr>
              <w:t>2025年8月26日至2030年8月25日</w:t>
            </w:r>
          </w:p>
        </w:tc>
        <w:tc>
          <w:tcPr>
            <w:tcW w:w="1134" w:type="dxa"/>
            <w:vAlign w:val="center"/>
          </w:tcPr>
          <w:p w14:paraId="7144C51E">
            <w:pPr>
              <w:jc w:val="center"/>
              <w:rPr>
                <w:rFonts w:ascii="仿宋_GB2312" w:hAnsi="宋体" w:eastAsia="仿宋_GB2312"/>
                <w:sz w:val="24"/>
              </w:rPr>
            </w:pPr>
            <w:r>
              <w:rPr>
                <w:rFonts w:hint="eastAsia" w:ascii="仿宋_GB2312" w:hAnsi="宋体" w:eastAsia="仿宋_GB2312"/>
                <w:sz w:val="24"/>
              </w:rPr>
              <w:t>刘研</w:t>
            </w:r>
          </w:p>
        </w:tc>
        <w:tc>
          <w:tcPr>
            <w:tcW w:w="1842" w:type="dxa"/>
            <w:vAlign w:val="center"/>
          </w:tcPr>
          <w:p w14:paraId="5E437970">
            <w:pPr>
              <w:jc w:val="center"/>
              <w:rPr>
                <w:rFonts w:ascii="仿宋_GB2312" w:hAnsi="宋体" w:eastAsia="仿宋_GB2312"/>
                <w:sz w:val="24"/>
              </w:rPr>
            </w:pPr>
            <w:r>
              <w:rPr>
                <w:rFonts w:hint="eastAsia" w:ascii="仿宋_GB2312" w:hAnsi="宋体" w:eastAsia="仿宋_GB2312"/>
                <w:sz w:val="24"/>
              </w:rPr>
              <w:t>18604313553</w:t>
            </w:r>
          </w:p>
        </w:tc>
      </w:tr>
      <w:tr w14:paraId="6F13E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675" w:type="dxa"/>
            <w:vAlign w:val="center"/>
          </w:tcPr>
          <w:p w14:paraId="18578092">
            <w:pPr>
              <w:pStyle w:val="16"/>
              <w:numPr>
                <w:ilvl w:val="0"/>
                <w:numId w:val="1"/>
              </w:numPr>
              <w:ind w:firstLineChars="0"/>
              <w:jc w:val="center"/>
              <w:rPr>
                <w:rFonts w:ascii="仿宋_GB2312" w:hAnsi="宋体" w:eastAsia="仿宋_GB2312"/>
                <w:color w:val="000000"/>
                <w:sz w:val="24"/>
              </w:rPr>
            </w:pPr>
          </w:p>
        </w:tc>
        <w:tc>
          <w:tcPr>
            <w:tcW w:w="992" w:type="dxa"/>
            <w:vAlign w:val="center"/>
          </w:tcPr>
          <w:p w14:paraId="27446F80">
            <w:pPr>
              <w:rPr>
                <w:rFonts w:ascii="仿宋_GB2312" w:hAnsi="宋体" w:eastAsia="仿宋_GB2312"/>
                <w:sz w:val="24"/>
              </w:rPr>
            </w:pPr>
            <w:r>
              <w:rPr>
                <w:rFonts w:ascii="仿宋_GB2312" w:hAnsi="宋体" w:eastAsia="仿宋_GB2312"/>
                <w:sz w:val="24"/>
              </w:rPr>
              <w:t>2202030132</w:t>
            </w:r>
          </w:p>
        </w:tc>
        <w:tc>
          <w:tcPr>
            <w:tcW w:w="1536" w:type="dxa"/>
            <w:vAlign w:val="center"/>
          </w:tcPr>
          <w:p w14:paraId="66B4CEE9">
            <w:pPr>
              <w:rPr>
                <w:rFonts w:ascii="仿宋_GB2312" w:hAnsi="宋体" w:eastAsia="仿宋_GB2312"/>
                <w:sz w:val="24"/>
              </w:rPr>
            </w:pPr>
            <w:r>
              <w:rPr>
                <w:rFonts w:hint="eastAsia" w:ascii="仿宋_GB2312" w:hAnsi="宋体" w:eastAsia="仿宋_GB2312"/>
                <w:sz w:val="24"/>
              </w:rPr>
              <w:t>吉林市佰利环保科技有限公司</w:t>
            </w:r>
          </w:p>
        </w:tc>
        <w:tc>
          <w:tcPr>
            <w:tcW w:w="1080" w:type="dxa"/>
            <w:vAlign w:val="center"/>
          </w:tcPr>
          <w:p w14:paraId="5673B7A3">
            <w:pPr>
              <w:rPr>
                <w:rFonts w:ascii="仿宋_GB2312" w:hAnsi="宋体" w:eastAsia="仿宋_GB2312"/>
                <w:sz w:val="24"/>
              </w:rPr>
            </w:pPr>
            <w:r>
              <w:rPr>
                <w:rFonts w:hint="eastAsia" w:ascii="仿宋_GB2312" w:hAnsi="宋体" w:eastAsia="仿宋_GB2312"/>
                <w:sz w:val="24"/>
              </w:rPr>
              <w:t>刘利</w:t>
            </w:r>
          </w:p>
        </w:tc>
        <w:tc>
          <w:tcPr>
            <w:tcW w:w="1440" w:type="dxa"/>
            <w:vAlign w:val="center"/>
          </w:tcPr>
          <w:p w14:paraId="62CB1EC4">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吉林市龙潭区徐州路清源小区2号楼4单元1层</w:t>
            </w:r>
          </w:p>
        </w:tc>
        <w:tc>
          <w:tcPr>
            <w:tcW w:w="1614" w:type="dxa"/>
            <w:vAlign w:val="center"/>
          </w:tcPr>
          <w:p w14:paraId="0728E693">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吉林市龙潭区漓江路292号</w:t>
            </w:r>
          </w:p>
        </w:tc>
        <w:tc>
          <w:tcPr>
            <w:tcW w:w="7230" w:type="dxa"/>
            <w:vAlign w:val="center"/>
          </w:tcPr>
          <w:p w14:paraId="1E9E7BA0">
            <w:pPr>
              <w:adjustRightInd w:val="0"/>
              <w:snapToGrid w:val="0"/>
              <w:ind w:firstLine="480" w:firstLineChars="200"/>
              <w:textAlignment w:val="baseline"/>
              <w:rPr>
                <w:rFonts w:ascii="仿宋_GB2312" w:hAnsi="宋体" w:eastAsia="仿宋_GB2312"/>
                <w:sz w:val="24"/>
              </w:rPr>
            </w:pPr>
            <w:r>
              <w:rPr>
                <w:rFonts w:hint="eastAsia" w:ascii="仿宋_GB2312" w:hAnsi="宋体" w:eastAsia="仿宋_GB2312"/>
                <w:sz w:val="24"/>
              </w:rPr>
              <w:t>收集、利用HW38有机氰化物废物基础化学原料制造行业261-064-38丙烯腈生产过程中废水汽提器塔底的残余物（吉林丙烯腈厂三丙四效蒸发残液）的经营能力，年经营规模为16万吨。</w:t>
            </w:r>
          </w:p>
        </w:tc>
        <w:tc>
          <w:tcPr>
            <w:tcW w:w="2126" w:type="dxa"/>
            <w:vAlign w:val="center"/>
          </w:tcPr>
          <w:p w14:paraId="1DE215BC">
            <w:pPr>
              <w:rPr>
                <w:rFonts w:ascii="仿宋_GB2312" w:hAnsi="宋体" w:eastAsia="仿宋_GB2312"/>
                <w:sz w:val="24"/>
              </w:rPr>
            </w:pPr>
            <w:r>
              <w:rPr>
                <w:rFonts w:hint="eastAsia" w:ascii="仿宋_GB2312" w:hAnsi="宋体" w:eastAsia="仿宋_GB2312"/>
                <w:sz w:val="24"/>
              </w:rPr>
              <w:t>2019年12月10日</w:t>
            </w:r>
          </w:p>
        </w:tc>
        <w:tc>
          <w:tcPr>
            <w:tcW w:w="2410" w:type="dxa"/>
            <w:vAlign w:val="center"/>
          </w:tcPr>
          <w:p w14:paraId="2A69FFB3">
            <w:pPr>
              <w:rPr>
                <w:rFonts w:ascii="仿宋_GB2312" w:hAnsi="宋体" w:eastAsia="仿宋_GB2312"/>
                <w:sz w:val="24"/>
              </w:rPr>
            </w:pPr>
            <w:r>
              <w:rPr>
                <w:rFonts w:hint="eastAsia" w:ascii="仿宋_GB2312" w:hAnsi="宋体" w:eastAsia="仿宋_GB2312"/>
                <w:sz w:val="24"/>
              </w:rPr>
              <w:t>2026年1月5日至2031年1月4日</w:t>
            </w:r>
          </w:p>
        </w:tc>
        <w:tc>
          <w:tcPr>
            <w:tcW w:w="1134" w:type="dxa"/>
            <w:vAlign w:val="center"/>
          </w:tcPr>
          <w:p w14:paraId="70F48F35">
            <w:pPr>
              <w:jc w:val="center"/>
              <w:rPr>
                <w:rFonts w:ascii="仿宋_GB2312" w:hAnsi="宋体" w:eastAsia="仿宋_GB2312"/>
                <w:sz w:val="24"/>
              </w:rPr>
            </w:pPr>
            <w:r>
              <w:rPr>
                <w:rFonts w:hint="eastAsia" w:ascii="仿宋_GB2312" w:hAnsi="宋体" w:eastAsia="仿宋_GB2312"/>
                <w:sz w:val="24"/>
              </w:rPr>
              <w:t>刘峻男</w:t>
            </w:r>
          </w:p>
        </w:tc>
        <w:tc>
          <w:tcPr>
            <w:tcW w:w="1842" w:type="dxa"/>
            <w:vAlign w:val="center"/>
          </w:tcPr>
          <w:p w14:paraId="1686B630">
            <w:pPr>
              <w:jc w:val="center"/>
              <w:rPr>
                <w:rFonts w:ascii="仿宋_GB2312" w:hAnsi="宋体" w:eastAsia="仿宋_GB2312"/>
                <w:sz w:val="24"/>
              </w:rPr>
            </w:pPr>
            <w:r>
              <w:rPr>
                <w:rFonts w:hint="eastAsia" w:ascii="仿宋_GB2312" w:hAnsi="宋体" w:eastAsia="仿宋_GB2312"/>
                <w:sz w:val="24"/>
              </w:rPr>
              <w:t>18686307142</w:t>
            </w:r>
          </w:p>
        </w:tc>
      </w:tr>
      <w:tr w14:paraId="18A97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675" w:type="dxa"/>
            <w:vAlign w:val="center"/>
          </w:tcPr>
          <w:p w14:paraId="36B18607">
            <w:pPr>
              <w:pStyle w:val="16"/>
              <w:numPr>
                <w:ilvl w:val="0"/>
                <w:numId w:val="1"/>
              </w:numPr>
              <w:ind w:firstLineChars="0"/>
              <w:jc w:val="center"/>
              <w:rPr>
                <w:rFonts w:ascii="仿宋_GB2312" w:hAnsi="宋体" w:eastAsia="仿宋_GB2312"/>
                <w:color w:val="000000"/>
                <w:sz w:val="24"/>
              </w:rPr>
            </w:pPr>
          </w:p>
        </w:tc>
        <w:tc>
          <w:tcPr>
            <w:tcW w:w="992" w:type="dxa"/>
            <w:vAlign w:val="center"/>
          </w:tcPr>
          <w:p w14:paraId="11B9E1BB">
            <w:pPr>
              <w:rPr>
                <w:rFonts w:ascii="仿宋_GB2312" w:hAnsi="宋体" w:eastAsia="仿宋_GB2312"/>
                <w:sz w:val="24"/>
              </w:rPr>
            </w:pPr>
            <w:r>
              <w:rPr>
                <w:rFonts w:ascii="仿宋_GB2312" w:hAnsi="宋体" w:eastAsia="仿宋_GB2312"/>
                <w:sz w:val="24"/>
              </w:rPr>
              <w:t>2201060133</w:t>
            </w:r>
          </w:p>
        </w:tc>
        <w:tc>
          <w:tcPr>
            <w:tcW w:w="1536" w:type="dxa"/>
            <w:vAlign w:val="center"/>
          </w:tcPr>
          <w:p w14:paraId="7B57E773">
            <w:pPr>
              <w:rPr>
                <w:rFonts w:ascii="仿宋_GB2312" w:hAnsi="宋体" w:eastAsia="仿宋_GB2312"/>
                <w:sz w:val="24"/>
              </w:rPr>
            </w:pPr>
            <w:r>
              <w:rPr>
                <w:rFonts w:hint="eastAsia" w:ascii="仿宋_GB2312" w:hAnsi="宋体" w:eastAsia="仿宋_GB2312"/>
                <w:sz w:val="24"/>
              </w:rPr>
              <w:t>吉林省高深环保科技有限公司</w:t>
            </w:r>
          </w:p>
        </w:tc>
        <w:tc>
          <w:tcPr>
            <w:tcW w:w="1080" w:type="dxa"/>
            <w:vAlign w:val="center"/>
          </w:tcPr>
          <w:p w14:paraId="7F7783FB">
            <w:pPr>
              <w:rPr>
                <w:rFonts w:ascii="仿宋_GB2312" w:hAnsi="宋体" w:eastAsia="仿宋_GB2312"/>
                <w:sz w:val="24"/>
              </w:rPr>
            </w:pPr>
            <w:r>
              <w:rPr>
                <w:rFonts w:hint="eastAsia" w:ascii="仿宋_GB2312" w:hAnsi="宋体" w:eastAsia="仿宋_GB2312"/>
                <w:sz w:val="24"/>
              </w:rPr>
              <w:t>张民权</w:t>
            </w:r>
          </w:p>
        </w:tc>
        <w:tc>
          <w:tcPr>
            <w:tcW w:w="1440" w:type="dxa"/>
            <w:vAlign w:val="center"/>
          </w:tcPr>
          <w:p w14:paraId="4B86523B">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长春市绿园经济开发区西景路101号</w:t>
            </w:r>
          </w:p>
        </w:tc>
        <w:tc>
          <w:tcPr>
            <w:tcW w:w="1614" w:type="dxa"/>
            <w:vAlign w:val="center"/>
          </w:tcPr>
          <w:p w14:paraId="6DC6E2DA">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长春市绿园经济开发区西景路101号</w:t>
            </w:r>
          </w:p>
        </w:tc>
        <w:tc>
          <w:tcPr>
            <w:tcW w:w="7230" w:type="dxa"/>
            <w:vAlign w:val="center"/>
          </w:tcPr>
          <w:p w14:paraId="6280324C">
            <w:pPr>
              <w:adjustRightInd w:val="0"/>
              <w:snapToGri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1.收集、贮存、利用HW06废有机溶剂与含有机溶剂废物中非特定行业900-401-06、900-402-06、900-404-06、900-405-06、900-407-06、900-409-06，年经营规模700吨。HW08废矿物油与含矿物油废物中精炼石油产品制造行业251-001-08、251-002-08、251-003-08、251-004-08、251-005-08、251-006-08、251-010-08、251-011-08；非特定行业900-199-08、900-200-08、900-201-08、900-203-08、900-210-08、900-214-08、900-217-08、900-218-08、900-219-08、900-220-08、900-221-08、900-249-08，年经营规模527吨。HW09油/水、烃/水混合物或乳化液，年经营规模253吨。HW11精（蒸）馏残渣中精炼石油产品制造行业251-013-11；炼焦行业252-001-11、252-002-11、252-003-11、252-004-11、252-005-11、252-007-11、252-009-11、252-010-11、252-011-11、252-012-11、252-016-11；基础化学原料制造行业261-019-11、261-020-11；环境治理行业772-001-11；燃气生产和供应业451-001-11、451-002-11、451-003-11；非特定行业900-013-11，年经营规模596吨。HW12染料、涂料废物中涂料、油墨、颜料及类似产品制造行业264-011-12、264-012-12、264-013-12；非特定行业900-250-12、900-251-12、900-252-12、900-253-12、900-255-12、900-256-12、900-299-12，年经营规模1909吨。HW13有机树脂类废物合成材料制造行业265-101-13、265-102-13、265-103-13、265-104-13；非特定行业900-014-13、900-015-13、900-016-13，年经营规模689吨。HW35废碱，年经营规模142吨。HW49其他废物中非特定行业900-041-49、900-047-49 ，年经营规模584吨。</w:t>
            </w:r>
          </w:p>
          <w:p w14:paraId="21D5A6AA">
            <w:pPr>
              <w:adjustRightInd w:val="0"/>
              <w:snapToGri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2.收集、贮存、预处理HW08废矿物油与含矿物油废物中900-200-08、900-209-08，HW12染料、涂料废物中900-250-12、900-251-12、900-252-12、900-253-12、900-255-12、900-256-12、900-299-12，HW13有机树脂类废物中900-014-13，HW17表面处理废物中336-064-17，HW49其他废物中900-039-49、900-041-49、772-006-49用于生产替代性燃料并委托吉林亚泰水泥有限公司3线水泥窑进行协同处置，年经营规模为7590吨。</w:t>
            </w:r>
          </w:p>
          <w:p w14:paraId="3707BA00">
            <w:pPr>
              <w:adjustRightInd w:val="0"/>
              <w:snapToGri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3.收集、贮存、预处理HW02（除275-001-02、275-002-02、275-003-02外）、HW03、HW04、HW05、900-409-06、HW08、HW09、HW11（除261-101-11、261-104-11外）、HW12、HW13、HW16、HW17（除336-100-17外）、HW18、HW19、HW20、HW22、HW23、HW25、HW26、HW27、HW28、HW32、092-003-33、HW34、HW35（除193-003-35外）、HW37、HW38（除261-064-38、261-065-38外）、HW39、HW40、HW45、HW46、HW47、HW48（除321-024-48、321-026-48、321-034-48外）、HW49（除309-001-49、900-042-49、900-044-49、900-053-49外）、HW50用于生产替代性燃料并委托冀东水泥磐石有限责任公司2线水泥窑进行协同处置，年经营规模为15351吨。</w:t>
            </w:r>
          </w:p>
          <w:p w14:paraId="0FF6B289">
            <w:pPr>
              <w:adjustRightInd w:val="0"/>
              <w:snapToGri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4.收集、贮存、利用HW49其他废物非特定行业900-045-49，年经营规模为为1455吨。</w:t>
            </w:r>
          </w:p>
          <w:p w14:paraId="3B4E44BD">
            <w:pPr>
              <w:adjustRightInd w:val="0"/>
              <w:snapToGri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5.收集、贮存、清洗处置HW49其他废物900-041-49含有或沾染上述许可危险废物种类的废弃包装桶,年经营规模61095吨。</w:t>
            </w:r>
          </w:p>
          <w:p w14:paraId="7130CEA0">
            <w:pPr>
              <w:adjustRightInd w:val="0"/>
              <w:snapToGri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6.收集、贮存、委托处置HW29含汞废物中非特定行业900-023-29、900-024-29，年经营规模为200吨。</w:t>
            </w:r>
          </w:p>
          <w:p w14:paraId="2F21906A">
            <w:pPr>
              <w:adjustRightInd w:val="0"/>
              <w:snapToGrid w:val="0"/>
              <w:ind w:firstLine="480" w:firstLineChars="200"/>
              <w:textAlignment w:val="baseline"/>
              <w:rPr>
                <w:rFonts w:ascii="仿宋_GB2312" w:hAnsi="宋体" w:eastAsia="仿宋_GB2312"/>
                <w:sz w:val="24"/>
              </w:rPr>
            </w:pPr>
            <w:r>
              <w:rPr>
                <w:rFonts w:hint="eastAsia" w:ascii="仿宋_GB2312" w:hAnsi="宋体" w:eastAsia="仿宋_GB2312"/>
                <w:sz w:val="24"/>
              </w:rPr>
              <w:t>7.收集、贮存、委托处置HW31含铅废物中非特定行业900-052-31废铅蓄电池，年经营规模9800吨。</w:t>
            </w:r>
          </w:p>
        </w:tc>
        <w:tc>
          <w:tcPr>
            <w:tcW w:w="2126" w:type="dxa"/>
            <w:vAlign w:val="center"/>
          </w:tcPr>
          <w:p w14:paraId="024B6E42">
            <w:pPr>
              <w:rPr>
                <w:rFonts w:ascii="仿宋_GB2312" w:hAnsi="宋体" w:eastAsia="仿宋_GB2312"/>
                <w:sz w:val="24"/>
              </w:rPr>
            </w:pPr>
            <w:r>
              <w:rPr>
                <w:rFonts w:hint="eastAsia" w:ascii="仿宋_GB2312" w:hAnsi="宋体" w:eastAsia="仿宋_GB2312"/>
                <w:sz w:val="24"/>
              </w:rPr>
              <w:t>2019年12月25日</w:t>
            </w:r>
          </w:p>
        </w:tc>
        <w:tc>
          <w:tcPr>
            <w:tcW w:w="2410" w:type="dxa"/>
            <w:vAlign w:val="center"/>
          </w:tcPr>
          <w:p w14:paraId="2B037ABE">
            <w:pPr>
              <w:rPr>
                <w:rFonts w:ascii="仿宋_GB2312" w:hAnsi="宋体" w:eastAsia="仿宋_GB2312"/>
                <w:sz w:val="24"/>
              </w:rPr>
            </w:pPr>
            <w:r>
              <w:rPr>
                <w:rFonts w:hint="eastAsia" w:ascii="仿宋_GB2312" w:hAnsi="宋体" w:eastAsia="仿宋_GB2312"/>
                <w:sz w:val="24"/>
              </w:rPr>
              <w:t>2024年2月2日至2028年5月11日。收集、贮存、委托处置HW31含铅废物中非特定行业900-052-31废铅蓄电池有效期为2024年2月2日至2027年2月1日</w:t>
            </w:r>
          </w:p>
        </w:tc>
        <w:tc>
          <w:tcPr>
            <w:tcW w:w="1134" w:type="dxa"/>
            <w:vAlign w:val="center"/>
          </w:tcPr>
          <w:p w14:paraId="34A30258">
            <w:pPr>
              <w:jc w:val="center"/>
              <w:rPr>
                <w:rFonts w:hint="eastAsia" w:ascii="仿宋_GB2312" w:hAnsi="宋体" w:eastAsia="仿宋_GB2312"/>
                <w:color w:val="000000"/>
                <w:sz w:val="24"/>
                <w:lang w:eastAsia="zh-CN"/>
              </w:rPr>
            </w:pPr>
            <w:r>
              <w:rPr>
                <w:rFonts w:hint="eastAsia" w:ascii="仿宋_GB2312" w:hAnsi="宋体" w:eastAsia="仿宋_GB2312"/>
                <w:color w:val="000000"/>
                <w:sz w:val="24"/>
                <w:lang w:eastAsia="zh-CN"/>
              </w:rPr>
              <w:t>高子秋</w:t>
            </w:r>
          </w:p>
        </w:tc>
        <w:tc>
          <w:tcPr>
            <w:tcW w:w="1842" w:type="dxa"/>
            <w:vAlign w:val="center"/>
          </w:tcPr>
          <w:p w14:paraId="71447551">
            <w:pPr>
              <w:jc w:val="center"/>
              <w:rPr>
                <w:rFonts w:hint="default" w:ascii="仿宋_GB2312" w:hAnsi="宋体" w:eastAsia="仿宋_GB2312"/>
                <w:color w:val="000000"/>
                <w:sz w:val="24"/>
                <w:lang w:val="en-US" w:eastAsia="zh-CN"/>
              </w:rPr>
            </w:pPr>
            <w:r>
              <w:rPr>
                <w:rFonts w:hint="eastAsia" w:ascii="仿宋_GB2312" w:hAnsi="宋体" w:eastAsia="仿宋_GB2312"/>
                <w:color w:val="000000"/>
                <w:sz w:val="24"/>
                <w:lang w:val="en-US" w:eastAsia="zh-CN"/>
              </w:rPr>
              <w:t>13331693171</w:t>
            </w:r>
          </w:p>
        </w:tc>
      </w:tr>
      <w:tr w14:paraId="054B2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675" w:type="dxa"/>
            <w:vAlign w:val="center"/>
          </w:tcPr>
          <w:p w14:paraId="7F1E8E90">
            <w:pPr>
              <w:pStyle w:val="16"/>
              <w:numPr>
                <w:ilvl w:val="0"/>
                <w:numId w:val="1"/>
              </w:numPr>
              <w:ind w:firstLineChars="0"/>
              <w:jc w:val="center"/>
              <w:rPr>
                <w:rFonts w:ascii="仿宋_GB2312" w:hAnsi="宋体" w:eastAsia="仿宋_GB2312"/>
                <w:color w:val="000000"/>
                <w:sz w:val="24"/>
              </w:rPr>
            </w:pPr>
          </w:p>
        </w:tc>
        <w:tc>
          <w:tcPr>
            <w:tcW w:w="992" w:type="dxa"/>
            <w:vAlign w:val="center"/>
          </w:tcPr>
          <w:p w14:paraId="5F6EC5FA">
            <w:pPr>
              <w:rPr>
                <w:rFonts w:ascii="仿宋_GB2312" w:hAnsi="宋体" w:eastAsia="仿宋_GB2312"/>
                <w:sz w:val="24"/>
              </w:rPr>
            </w:pPr>
            <w:r>
              <w:rPr>
                <w:rFonts w:ascii="仿宋_GB2312" w:hAnsi="宋体" w:eastAsia="仿宋_GB2312"/>
                <w:sz w:val="24"/>
              </w:rPr>
              <w:t>2202030134</w:t>
            </w:r>
          </w:p>
        </w:tc>
        <w:tc>
          <w:tcPr>
            <w:tcW w:w="1536" w:type="dxa"/>
            <w:vAlign w:val="center"/>
          </w:tcPr>
          <w:p w14:paraId="0E1185D8">
            <w:pPr>
              <w:rPr>
                <w:rFonts w:ascii="仿宋_GB2312" w:hAnsi="宋体" w:eastAsia="仿宋_GB2312"/>
                <w:sz w:val="24"/>
              </w:rPr>
            </w:pPr>
            <w:r>
              <w:rPr>
                <w:rFonts w:hint="eastAsia" w:ascii="仿宋_GB2312" w:hAnsi="宋体" w:eastAsia="仿宋_GB2312"/>
                <w:sz w:val="24"/>
              </w:rPr>
              <w:t>吉林市吉化北方炬醌工贸有限责任公司</w:t>
            </w:r>
          </w:p>
        </w:tc>
        <w:tc>
          <w:tcPr>
            <w:tcW w:w="1080" w:type="dxa"/>
            <w:vAlign w:val="center"/>
          </w:tcPr>
          <w:p w14:paraId="69DA9D15">
            <w:pPr>
              <w:rPr>
                <w:rFonts w:ascii="仿宋_GB2312" w:hAnsi="宋体" w:eastAsia="仿宋_GB2312"/>
                <w:sz w:val="24"/>
              </w:rPr>
            </w:pPr>
            <w:r>
              <w:rPr>
                <w:rFonts w:hint="eastAsia" w:ascii="仿宋_GB2312" w:hAnsi="宋体" w:eastAsia="仿宋_GB2312"/>
                <w:sz w:val="24"/>
              </w:rPr>
              <w:t>肖云</w:t>
            </w:r>
          </w:p>
        </w:tc>
        <w:tc>
          <w:tcPr>
            <w:tcW w:w="1440" w:type="dxa"/>
            <w:vAlign w:val="center"/>
          </w:tcPr>
          <w:p w14:paraId="3673C633">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吉林市龙潭区合肥路23号</w:t>
            </w:r>
          </w:p>
        </w:tc>
        <w:tc>
          <w:tcPr>
            <w:tcW w:w="1614" w:type="dxa"/>
            <w:vAlign w:val="center"/>
          </w:tcPr>
          <w:p w14:paraId="538DD699">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吉林市龙潭区漓江路与沅江路交汇处</w:t>
            </w:r>
          </w:p>
        </w:tc>
        <w:tc>
          <w:tcPr>
            <w:tcW w:w="7230" w:type="dxa"/>
            <w:vAlign w:val="center"/>
          </w:tcPr>
          <w:p w14:paraId="3F0B6C57">
            <w:pPr>
              <w:adjustRightInd w:val="0"/>
              <w:snapToGrid w:val="0"/>
              <w:ind w:firstLine="240" w:firstLineChars="100"/>
              <w:textAlignment w:val="baseline"/>
              <w:rPr>
                <w:rFonts w:ascii="仿宋_GB2312" w:hAnsi="宋体" w:eastAsia="仿宋_GB2312"/>
                <w:sz w:val="24"/>
              </w:rPr>
            </w:pPr>
            <w:r>
              <w:rPr>
                <w:rFonts w:hint="eastAsia" w:ascii="仿宋_GB2312" w:hAnsi="宋体" w:eastAsia="仿宋_GB2312"/>
                <w:sz w:val="24"/>
              </w:rPr>
              <w:t>收集、贮存、利用HW38有机氰化物废物中261-067-38，年经营规模236000吨；HW34废酸中251-014-34、900-308-34，年经营规模133000吨。</w:t>
            </w:r>
          </w:p>
        </w:tc>
        <w:tc>
          <w:tcPr>
            <w:tcW w:w="2126" w:type="dxa"/>
            <w:vAlign w:val="center"/>
          </w:tcPr>
          <w:p w14:paraId="4DE357DA">
            <w:pPr>
              <w:rPr>
                <w:rFonts w:ascii="仿宋_GB2312" w:hAnsi="宋体" w:eastAsia="仿宋_GB2312"/>
                <w:sz w:val="24"/>
              </w:rPr>
            </w:pPr>
            <w:r>
              <w:rPr>
                <w:rFonts w:hint="eastAsia" w:ascii="仿宋_GB2312" w:hAnsi="宋体" w:eastAsia="仿宋_GB2312"/>
                <w:sz w:val="24"/>
              </w:rPr>
              <w:t>2019年12月30日</w:t>
            </w:r>
          </w:p>
        </w:tc>
        <w:tc>
          <w:tcPr>
            <w:tcW w:w="2410" w:type="dxa"/>
            <w:vAlign w:val="center"/>
          </w:tcPr>
          <w:p w14:paraId="678CA6E7">
            <w:pPr>
              <w:rPr>
                <w:rFonts w:ascii="仿宋_GB2312" w:hAnsi="宋体" w:eastAsia="仿宋_GB2312"/>
                <w:sz w:val="24"/>
              </w:rPr>
            </w:pPr>
            <w:r>
              <w:rPr>
                <w:rFonts w:hint="eastAsia" w:ascii="仿宋_GB2312" w:hAnsi="宋体" w:eastAsia="仿宋_GB2312"/>
                <w:sz w:val="24"/>
              </w:rPr>
              <w:t>2021年10月19日至2026年10月18日</w:t>
            </w:r>
          </w:p>
        </w:tc>
        <w:tc>
          <w:tcPr>
            <w:tcW w:w="1134" w:type="dxa"/>
            <w:vAlign w:val="center"/>
          </w:tcPr>
          <w:p w14:paraId="27AFFF87">
            <w:pPr>
              <w:jc w:val="center"/>
              <w:rPr>
                <w:rFonts w:ascii="仿宋_GB2312" w:hAnsi="宋体" w:eastAsia="仿宋_GB2312"/>
                <w:sz w:val="24"/>
              </w:rPr>
            </w:pPr>
            <w:r>
              <w:rPr>
                <w:rFonts w:hint="eastAsia" w:ascii="仿宋_GB2312" w:hAnsi="宋体" w:eastAsia="仿宋_GB2312"/>
                <w:sz w:val="24"/>
              </w:rPr>
              <w:t>黄辉</w:t>
            </w:r>
          </w:p>
        </w:tc>
        <w:tc>
          <w:tcPr>
            <w:tcW w:w="1842" w:type="dxa"/>
            <w:vAlign w:val="center"/>
          </w:tcPr>
          <w:p w14:paraId="52CC5031">
            <w:pPr>
              <w:jc w:val="center"/>
              <w:rPr>
                <w:rFonts w:ascii="仿宋_GB2312" w:hAnsi="宋体" w:eastAsia="仿宋_GB2312"/>
                <w:sz w:val="24"/>
              </w:rPr>
            </w:pPr>
            <w:r>
              <w:rPr>
                <w:rFonts w:hint="eastAsia" w:ascii="仿宋_GB2312" w:hAnsi="宋体" w:eastAsia="仿宋_GB2312"/>
                <w:sz w:val="24"/>
              </w:rPr>
              <w:t>13944609986</w:t>
            </w:r>
          </w:p>
        </w:tc>
      </w:tr>
      <w:tr w14:paraId="7D29A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675" w:type="dxa"/>
            <w:vAlign w:val="center"/>
          </w:tcPr>
          <w:p w14:paraId="2BF967FB">
            <w:pPr>
              <w:pStyle w:val="16"/>
              <w:numPr>
                <w:ilvl w:val="0"/>
                <w:numId w:val="1"/>
              </w:numPr>
              <w:ind w:firstLineChars="0"/>
              <w:jc w:val="center"/>
              <w:rPr>
                <w:rFonts w:ascii="仿宋_GB2312" w:hAnsi="宋体" w:eastAsia="仿宋_GB2312"/>
                <w:color w:val="000000"/>
                <w:sz w:val="24"/>
              </w:rPr>
            </w:pPr>
          </w:p>
        </w:tc>
        <w:tc>
          <w:tcPr>
            <w:tcW w:w="992" w:type="dxa"/>
            <w:vAlign w:val="center"/>
          </w:tcPr>
          <w:p w14:paraId="23E68061">
            <w:pPr>
              <w:rPr>
                <w:rFonts w:ascii="仿宋_GB2312" w:hAnsi="宋体" w:eastAsia="仿宋_GB2312"/>
                <w:sz w:val="24"/>
              </w:rPr>
            </w:pPr>
            <w:r>
              <w:rPr>
                <w:rFonts w:ascii="仿宋_GB2312" w:hAnsi="宋体" w:eastAsia="仿宋_GB2312"/>
                <w:sz w:val="24"/>
              </w:rPr>
              <w:t>2203810135</w:t>
            </w:r>
          </w:p>
        </w:tc>
        <w:tc>
          <w:tcPr>
            <w:tcW w:w="1536" w:type="dxa"/>
            <w:vAlign w:val="center"/>
          </w:tcPr>
          <w:p w14:paraId="6A7E1AB4">
            <w:pPr>
              <w:rPr>
                <w:rFonts w:ascii="仿宋_GB2312" w:hAnsi="宋体" w:eastAsia="仿宋_GB2312"/>
                <w:sz w:val="24"/>
              </w:rPr>
            </w:pPr>
            <w:r>
              <w:rPr>
                <w:rFonts w:hint="eastAsia" w:ascii="仿宋_GB2312" w:hAnsi="宋体" w:eastAsia="仿宋_GB2312"/>
                <w:sz w:val="24"/>
              </w:rPr>
              <w:t>公主岭市明天环保再生能源有限公司</w:t>
            </w:r>
          </w:p>
        </w:tc>
        <w:tc>
          <w:tcPr>
            <w:tcW w:w="1080" w:type="dxa"/>
            <w:vAlign w:val="center"/>
          </w:tcPr>
          <w:p w14:paraId="437930FF">
            <w:pPr>
              <w:rPr>
                <w:rFonts w:ascii="仿宋_GB2312" w:hAnsi="宋体" w:eastAsia="仿宋_GB2312"/>
                <w:sz w:val="24"/>
              </w:rPr>
            </w:pPr>
            <w:r>
              <w:rPr>
                <w:rFonts w:hint="eastAsia" w:ascii="仿宋_GB2312" w:hAnsi="宋体" w:eastAsia="仿宋_GB2312"/>
                <w:sz w:val="24"/>
              </w:rPr>
              <w:t>刘国勋</w:t>
            </w:r>
          </w:p>
        </w:tc>
        <w:tc>
          <w:tcPr>
            <w:tcW w:w="1440" w:type="dxa"/>
            <w:vAlign w:val="center"/>
          </w:tcPr>
          <w:p w14:paraId="34B69467">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公主岭市大岭镇街道南道村</w:t>
            </w:r>
          </w:p>
        </w:tc>
        <w:tc>
          <w:tcPr>
            <w:tcW w:w="1614" w:type="dxa"/>
            <w:vAlign w:val="center"/>
          </w:tcPr>
          <w:p w14:paraId="1BFAF8AB">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公主岭市大岭镇街道南道村</w:t>
            </w:r>
          </w:p>
        </w:tc>
        <w:tc>
          <w:tcPr>
            <w:tcW w:w="7230" w:type="dxa"/>
            <w:vAlign w:val="center"/>
          </w:tcPr>
          <w:p w14:paraId="3F0F71B7">
            <w:pPr>
              <w:adjustRightInd w:val="0"/>
              <w:snapToGri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收集、贮存、利用HW08废矿物油与含矿物油废物中251-001-08、251-002-08、251-003-08、251-004-08、251-005-08、251-006-08、900-201-08、900-203-08、900-204-08、900-209-08、900-214-08、900-216-08、900-217-08、900-218-08、900-219-08、900-220-08，年经营规模60000吨；071-001-08、071-002-08、072-001-08、251-010-08、251-011-08、900-199-08、900-200-08、900-210-08、900-213-08、900-215-08、900-221-08、900-249-08（含矿物油废物除外），年经营规模10000吨。</w:t>
            </w:r>
          </w:p>
          <w:p w14:paraId="283F8FE3">
            <w:pPr>
              <w:adjustRightInd w:val="0"/>
              <w:snapToGrid w:val="0"/>
              <w:ind w:firstLine="480" w:firstLineChars="200"/>
              <w:textAlignment w:val="baseline"/>
              <w:rPr>
                <w:rFonts w:ascii="仿宋_GB2312" w:hAnsi="宋体" w:eastAsia="仿宋_GB2312"/>
                <w:sz w:val="24"/>
              </w:rPr>
            </w:pPr>
            <w:r>
              <w:rPr>
                <w:rFonts w:hint="eastAsia" w:ascii="仿宋_GB2312" w:hAnsi="宋体" w:eastAsia="仿宋_GB2312"/>
                <w:sz w:val="24"/>
              </w:rPr>
              <w:t>收集、贮存、清洗处置900-249-08、900-041-49含有或沾染HW08废矿物油的塑料废弃包装物，年经营规模6000吨。</w:t>
            </w:r>
          </w:p>
        </w:tc>
        <w:tc>
          <w:tcPr>
            <w:tcW w:w="2126" w:type="dxa"/>
            <w:vAlign w:val="center"/>
          </w:tcPr>
          <w:p w14:paraId="79D2DA80">
            <w:pPr>
              <w:rPr>
                <w:rFonts w:ascii="仿宋_GB2312" w:hAnsi="宋体" w:eastAsia="仿宋_GB2312"/>
                <w:sz w:val="24"/>
              </w:rPr>
            </w:pPr>
            <w:r>
              <w:rPr>
                <w:rFonts w:hint="eastAsia" w:ascii="仿宋_GB2312" w:hAnsi="宋体" w:eastAsia="仿宋_GB2312"/>
                <w:sz w:val="24"/>
              </w:rPr>
              <w:t>2020年1月21日</w:t>
            </w:r>
          </w:p>
        </w:tc>
        <w:tc>
          <w:tcPr>
            <w:tcW w:w="2410" w:type="dxa"/>
            <w:vAlign w:val="center"/>
          </w:tcPr>
          <w:p w14:paraId="6A229799">
            <w:pPr>
              <w:rPr>
                <w:rFonts w:ascii="仿宋_GB2312" w:hAnsi="宋体" w:eastAsia="仿宋_GB2312"/>
                <w:sz w:val="24"/>
              </w:rPr>
            </w:pPr>
            <w:r>
              <w:rPr>
                <w:rFonts w:hint="eastAsia" w:ascii="仿宋_GB2312" w:hAnsi="宋体" w:eastAsia="仿宋_GB2312"/>
                <w:sz w:val="24"/>
              </w:rPr>
              <w:t>2026年2月5日至2031年2月4日</w:t>
            </w:r>
          </w:p>
        </w:tc>
        <w:tc>
          <w:tcPr>
            <w:tcW w:w="1134" w:type="dxa"/>
            <w:vAlign w:val="center"/>
          </w:tcPr>
          <w:p w14:paraId="609879CB">
            <w:pPr>
              <w:jc w:val="center"/>
              <w:rPr>
                <w:rFonts w:ascii="仿宋_GB2312" w:hAnsi="宋体" w:eastAsia="仿宋_GB2312"/>
                <w:sz w:val="24"/>
              </w:rPr>
            </w:pPr>
            <w:r>
              <w:rPr>
                <w:rFonts w:hint="eastAsia" w:ascii="仿宋_GB2312" w:hAnsi="宋体" w:eastAsia="仿宋_GB2312"/>
                <w:sz w:val="24"/>
              </w:rPr>
              <w:t>刘闯</w:t>
            </w:r>
          </w:p>
        </w:tc>
        <w:tc>
          <w:tcPr>
            <w:tcW w:w="1842" w:type="dxa"/>
            <w:vAlign w:val="center"/>
          </w:tcPr>
          <w:p w14:paraId="4AFA1078">
            <w:pPr>
              <w:jc w:val="center"/>
              <w:rPr>
                <w:rFonts w:ascii="仿宋_GB2312" w:hAnsi="宋体" w:eastAsia="仿宋_GB2312"/>
                <w:sz w:val="24"/>
              </w:rPr>
            </w:pPr>
            <w:r>
              <w:rPr>
                <w:rFonts w:hint="eastAsia" w:ascii="仿宋_GB2312" w:hAnsi="宋体" w:eastAsia="仿宋_GB2312"/>
                <w:sz w:val="24"/>
              </w:rPr>
              <w:t>13244088698</w:t>
            </w:r>
          </w:p>
        </w:tc>
      </w:tr>
      <w:tr w14:paraId="3D58B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675" w:type="dxa"/>
            <w:vAlign w:val="center"/>
          </w:tcPr>
          <w:p w14:paraId="0F2F9FC3">
            <w:pPr>
              <w:pStyle w:val="16"/>
              <w:numPr>
                <w:ilvl w:val="0"/>
                <w:numId w:val="1"/>
              </w:numPr>
              <w:ind w:firstLineChars="0"/>
              <w:jc w:val="center"/>
              <w:rPr>
                <w:rFonts w:ascii="仿宋_GB2312" w:hAnsi="宋体" w:eastAsia="仿宋_GB2312"/>
                <w:color w:val="000000"/>
                <w:sz w:val="24"/>
              </w:rPr>
            </w:pPr>
          </w:p>
        </w:tc>
        <w:tc>
          <w:tcPr>
            <w:tcW w:w="992" w:type="dxa"/>
            <w:vAlign w:val="center"/>
          </w:tcPr>
          <w:p w14:paraId="14EB4BF2">
            <w:pPr>
              <w:rPr>
                <w:rFonts w:ascii="仿宋_GB2312" w:hAnsi="宋体" w:eastAsia="仿宋_GB2312"/>
                <w:bCs/>
                <w:sz w:val="24"/>
              </w:rPr>
            </w:pPr>
            <w:r>
              <w:rPr>
                <w:rFonts w:ascii="仿宋_GB2312" w:hAnsi="宋体" w:eastAsia="仿宋_GB2312"/>
                <w:bCs/>
                <w:sz w:val="24"/>
              </w:rPr>
              <w:t>2201060137</w:t>
            </w:r>
          </w:p>
        </w:tc>
        <w:tc>
          <w:tcPr>
            <w:tcW w:w="1536" w:type="dxa"/>
            <w:vAlign w:val="center"/>
          </w:tcPr>
          <w:p w14:paraId="338B01D5">
            <w:pPr>
              <w:pStyle w:val="3"/>
              <w:rPr>
                <w:rFonts w:ascii="仿宋_GB2312" w:eastAsia="仿宋_GB2312"/>
                <w:b w:val="0"/>
                <w:color w:val="auto"/>
                <w:spacing w:val="-30"/>
                <w:sz w:val="24"/>
                <w:lang w:val="en-US"/>
              </w:rPr>
            </w:pPr>
            <w:r>
              <w:rPr>
                <w:rFonts w:hint="eastAsia" w:ascii="仿宋_GB2312" w:eastAsia="仿宋_GB2312"/>
                <w:b w:val="0"/>
                <w:color w:val="auto"/>
                <w:spacing w:val="-30"/>
                <w:sz w:val="24"/>
                <w:lang w:val="en-US"/>
              </w:rPr>
              <w:t>长春市瀚拓工业有限公司</w:t>
            </w:r>
          </w:p>
        </w:tc>
        <w:tc>
          <w:tcPr>
            <w:tcW w:w="1080" w:type="dxa"/>
            <w:vAlign w:val="center"/>
          </w:tcPr>
          <w:p w14:paraId="25140C46">
            <w:pPr>
              <w:rPr>
                <w:rFonts w:ascii="仿宋_GB2312" w:hAnsi="宋体" w:eastAsia="仿宋_GB2312"/>
                <w:bCs/>
                <w:sz w:val="24"/>
              </w:rPr>
            </w:pPr>
            <w:r>
              <w:rPr>
                <w:rFonts w:hint="eastAsia" w:ascii="仿宋_GB2312" w:hAnsi="宋体" w:eastAsia="仿宋_GB2312"/>
                <w:bCs/>
                <w:sz w:val="24"/>
              </w:rPr>
              <w:t>曹花蕊</w:t>
            </w:r>
          </w:p>
        </w:tc>
        <w:tc>
          <w:tcPr>
            <w:tcW w:w="1440" w:type="dxa"/>
            <w:vAlign w:val="center"/>
          </w:tcPr>
          <w:p w14:paraId="2D4FA919">
            <w:pPr>
              <w:rPr>
                <w:rFonts w:ascii="仿宋_GB2312" w:eastAsia="仿宋_GB2312"/>
                <w:bCs/>
                <w:sz w:val="24"/>
              </w:rPr>
            </w:pPr>
            <w:r>
              <w:rPr>
                <w:rFonts w:hint="eastAsia" w:ascii="仿宋_GB2312" w:eastAsia="仿宋_GB2312"/>
                <w:bCs/>
                <w:sz w:val="24"/>
              </w:rPr>
              <w:t>长春市绿园区合心镇合心工业园区浪江路长春市恒远冲压压铸厂2号厂房</w:t>
            </w:r>
          </w:p>
        </w:tc>
        <w:tc>
          <w:tcPr>
            <w:tcW w:w="1614" w:type="dxa"/>
            <w:vAlign w:val="center"/>
          </w:tcPr>
          <w:p w14:paraId="13CAFCD0">
            <w:pPr>
              <w:rPr>
                <w:rFonts w:ascii="仿宋_GB2312" w:eastAsia="仿宋_GB2312"/>
                <w:bCs/>
                <w:sz w:val="24"/>
              </w:rPr>
            </w:pPr>
            <w:r>
              <w:rPr>
                <w:rFonts w:hint="eastAsia" w:ascii="仿宋_GB2312" w:eastAsia="仿宋_GB2312"/>
                <w:bCs/>
                <w:sz w:val="24"/>
              </w:rPr>
              <w:t>长春市绿园区合心镇合心工业园区浪江路长春市恒远冲压压铸厂2号厂房</w:t>
            </w:r>
          </w:p>
        </w:tc>
        <w:tc>
          <w:tcPr>
            <w:tcW w:w="7230" w:type="dxa"/>
            <w:vAlign w:val="center"/>
          </w:tcPr>
          <w:p w14:paraId="020F0CFF">
            <w:pPr>
              <w:spacing w:line="300" w:lineRule="exact"/>
              <w:ind w:firstLine="480" w:firstLineChars="200"/>
              <w:rPr>
                <w:rFonts w:hint="eastAsia" w:ascii="仿宋_GB2312" w:eastAsia="仿宋_GB2312"/>
                <w:sz w:val="24"/>
              </w:rPr>
            </w:pPr>
            <w:r>
              <w:rPr>
                <w:rFonts w:hint="eastAsia" w:ascii="仿宋_GB2312" w:eastAsia="仿宋_GB2312"/>
                <w:sz w:val="24"/>
              </w:rPr>
              <w:t>收集、贮存、利用HW08废矿物油与含矿物油废物非特定行业中900-199-08、900-200-08、900-201-08、900-203-08、900-204-08、900-205-08、900-209-08、900-210-08、900-213-08（不包括废过滤吸附介质）、900-214-08、900-216-08、900-217-08、900-218-08、900-219-08、900-220-08、900-221-08、900-249-08年经营规模30000吨。</w:t>
            </w:r>
          </w:p>
          <w:p w14:paraId="5DFEF31E">
            <w:pPr>
              <w:spacing w:line="300" w:lineRule="exact"/>
              <w:ind w:firstLine="480" w:firstLineChars="200"/>
              <w:rPr>
                <w:rFonts w:hint="eastAsia" w:ascii="仿宋_GB2312" w:eastAsia="仿宋_GB2312"/>
                <w:sz w:val="24"/>
              </w:rPr>
            </w:pPr>
            <w:r>
              <w:rPr>
                <w:rFonts w:hint="eastAsia" w:ascii="仿宋_GB2312" w:eastAsia="仿宋_GB2312"/>
                <w:sz w:val="24"/>
              </w:rPr>
              <w:t>收集、贮存、处置HW09油/水、烃/水混合物或废乳化液非特定行业中900-005-09、900-006-09、900-007-09；HW34废酸非特定行业中900-300-34、900-301-34、900-302-34、900-306-34、900-307-34、900-349-34;HW35废碱基础化学原料制造行业中251-015-35、261-059-35,非特定行业中900-352-35、900-399-35，年经营规模5000吨。</w:t>
            </w:r>
          </w:p>
          <w:p w14:paraId="742BF428">
            <w:pPr>
              <w:spacing w:line="300" w:lineRule="exact"/>
              <w:ind w:firstLine="480" w:firstLineChars="200"/>
              <w:rPr>
                <w:rFonts w:hint="eastAsia" w:ascii="仿宋_GB2312" w:eastAsia="仿宋_GB2312"/>
                <w:sz w:val="24"/>
              </w:rPr>
            </w:pPr>
            <w:r>
              <w:rPr>
                <w:rFonts w:hint="eastAsia" w:ascii="仿宋_GB2312" w:eastAsia="仿宋_GB2312"/>
                <w:sz w:val="24"/>
              </w:rPr>
              <w:t>收集、贮存、处置HW49其他废物非特定行业中900-041-49废机油滤清器年经营规模2500吨。</w:t>
            </w:r>
          </w:p>
          <w:p w14:paraId="0CA72AF8">
            <w:pPr>
              <w:spacing w:line="300" w:lineRule="exact"/>
              <w:ind w:firstLine="480" w:firstLineChars="200"/>
              <w:rPr>
                <w:rFonts w:ascii="仿宋_GB2312" w:eastAsia="仿宋_GB2312"/>
                <w:sz w:val="24"/>
              </w:rPr>
            </w:pPr>
            <w:r>
              <w:rPr>
                <w:rFonts w:hint="eastAsia" w:ascii="仿宋_GB2312" w:eastAsia="仿宋_GB2312"/>
                <w:sz w:val="24"/>
              </w:rPr>
              <w:t>收集、贮存、清洗处置HW49其他废物非特定行业中900-041-49含有或直接沾染废溶剂、废油漆、废涂料、废酸、废碱、废树脂、废烃类、废苯类、废醇类、废酰胺类、废脂类的废弃包装桶、罐，年经营规模1380吨；废油擦布年经营规模100吨。</w:t>
            </w:r>
          </w:p>
        </w:tc>
        <w:tc>
          <w:tcPr>
            <w:tcW w:w="2126" w:type="dxa"/>
            <w:vAlign w:val="center"/>
          </w:tcPr>
          <w:p w14:paraId="06E7A782">
            <w:pPr>
              <w:widowControl/>
              <w:jc w:val="center"/>
              <w:rPr>
                <w:rFonts w:ascii="仿宋_GB2312" w:eastAsia="仿宋_GB2312"/>
                <w:sz w:val="24"/>
              </w:rPr>
            </w:pPr>
            <w:r>
              <w:rPr>
                <w:rFonts w:hint="eastAsia" w:ascii="仿宋_GB2312" w:eastAsia="仿宋_GB2312"/>
                <w:sz w:val="24"/>
              </w:rPr>
              <w:t>2020年7月21日</w:t>
            </w:r>
          </w:p>
        </w:tc>
        <w:tc>
          <w:tcPr>
            <w:tcW w:w="2410" w:type="dxa"/>
            <w:vAlign w:val="center"/>
          </w:tcPr>
          <w:p w14:paraId="2BB4A6C1">
            <w:pPr>
              <w:rPr>
                <w:rFonts w:ascii="仿宋_GB2312" w:eastAsia="仿宋_GB2312"/>
                <w:sz w:val="24"/>
              </w:rPr>
            </w:pPr>
            <w:r>
              <w:rPr>
                <w:rFonts w:hint="eastAsia" w:ascii="仿宋_GB2312" w:eastAsia="仿宋_GB2312"/>
                <w:sz w:val="24"/>
              </w:rPr>
              <w:t>2026年7月21日至2031年7月20日</w:t>
            </w:r>
          </w:p>
        </w:tc>
        <w:tc>
          <w:tcPr>
            <w:tcW w:w="1134" w:type="dxa"/>
            <w:vAlign w:val="center"/>
          </w:tcPr>
          <w:p w14:paraId="0B3BACCE">
            <w:pPr>
              <w:rPr>
                <w:rFonts w:hint="eastAsia" w:ascii="仿宋_GB2312" w:eastAsia="仿宋_GB2312"/>
                <w:sz w:val="24"/>
                <w:lang w:eastAsia="zh-CN"/>
              </w:rPr>
            </w:pPr>
            <w:r>
              <w:rPr>
                <w:rFonts w:hint="eastAsia" w:ascii="仿宋_GB2312" w:eastAsia="仿宋_GB2312"/>
                <w:sz w:val="24"/>
                <w:lang w:eastAsia="zh-CN"/>
              </w:rPr>
              <w:t>安玉良</w:t>
            </w:r>
          </w:p>
        </w:tc>
        <w:tc>
          <w:tcPr>
            <w:tcW w:w="1842" w:type="dxa"/>
            <w:vAlign w:val="center"/>
          </w:tcPr>
          <w:p w14:paraId="3D948A8F">
            <w:pPr>
              <w:jc w:val="center"/>
              <w:rPr>
                <w:rFonts w:hint="default" w:ascii="仿宋_GB2312" w:hAnsi="宋体" w:eastAsia="仿宋_GB2312"/>
                <w:color w:val="000000"/>
                <w:sz w:val="24"/>
                <w:lang w:val="en-US" w:eastAsia="zh-CN"/>
              </w:rPr>
            </w:pPr>
            <w:r>
              <w:rPr>
                <w:rFonts w:hint="eastAsia" w:ascii="仿宋_GB2312" w:hAnsi="宋体" w:eastAsia="仿宋_GB2312"/>
                <w:color w:val="000000"/>
                <w:sz w:val="24"/>
                <w:lang w:val="en-US" w:eastAsia="zh-CN"/>
              </w:rPr>
              <w:t>13943000461</w:t>
            </w:r>
          </w:p>
        </w:tc>
      </w:tr>
      <w:tr w14:paraId="23B52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675" w:type="dxa"/>
            <w:vAlign w:val="center"/>
          </w:tcPr>
          <w:p w14:paraId="4CC5FA1E">
            <w:pPr>
              <w:pStyle w:val="16"/>
              <w:numPr>
                <w:ilvl w:val="0"/>
                <w:numId w:val="1"/>
              </w:numPr>
              <w:ind w:firstLineChars="0"/>
              <w:jc w:val="center"/>
              <w:rPr>
                <w:rFonts w:ascii="仿宋_GB2312" w:hAnsi="宋体" w:eastAsia="仿宋_GB2312"/>
                <w:color w:val="000000" w:themeColor="text1"/>
                <w:sz w:val="24"/>
                <w14:textFill>
                  <w14:solidFill>
                    <w14:schemeClr w14:val="tx1"/>
                  </w14:solidFill>
                </w14:textFill>
              </w:rPr>
            </w:pPr>
          </w:p>
        </w:tc>
        <w:tc>
          <w:tcPr>
            <w:tcW w:w="992" w:type="dxa"/>
            <w:vAlign w:val="center"/>
          </w:tcPr>
          <w:p w14:paraId="3C1C870B">
            <w:pPr>
              <w:rPr>
                <w:rFonts w:ascii="仿宋_GB2312" w:hAnsi="宋体" w:eastAsia="仿宋_GB2312"/>
                <w:bCs/>
                <w:color w:val="000000" w:themeColor="text1"/>
                <w:sz w:val="24"/>
                <w14:textFill>
                  <w14:solidFill>
                    <w14:schemeClr w14:val="tx1"/>
                  </w14:solidFill>
                </w14:textFill>
              </w:rPr>
            </w:pPr>
            <w:r>
              <w:rPr>
                <w:rFonts w:hint="eastAsia" w:ascii="仿宋_GB2312" w:hAnsi="宋体" w:eastAsia="仿宋_GB2312"/>
                <w:bCs/>
                <w:color w:val="000000" w:themeColor="text1"/>
                <w:sz w:val="24"/>
                <w14:textFill>
                  <w14:solidFill>
                    <w14:schemeClr w14:val="tx1"/>
                  </w14:solidFill>
                </w14:textFill>
              </w:rPr>
              <w:t>2201130138</w:t>
            </w:r>
          </w:p>
        </w:tc>
        <w:tc>
          <w:tcPr>
            <w:tcW w:w="1536" w:type="dxa"/>
            <w:vAlign w:val="center"/>
          </w:tcPr>
          <w:p w14:paraId="5DA1010B">
            <w:pPr>
              <w:pStyle w:val="3"/>
              <w:rPr>
                <w:rFonts w:ascii="仿宋_GB2312" w:eastAsia="仿宋_GB2312"/>
                <w:b w:val="0"/>
                <w:color w:val="000000" w:themeColor="text1"/>
                <w:sz w:val="24"/>
                <w:lang w:val="en-US"/>
                <w14:textFill>
                  <w14:solidFill>
                    <w14:schemeClr w14:val="tx1"/>
                  </w14:solidFill>
                </w14:textFill>
              </w:rPr>
            </w:pPr>
            <w:r>
              <w:rPr>
                <w:rFonts w:hint="eastAsia" w:ascii="仿宋_GB2312" w:eastAsia="仿宋_GB2312"/>
                <w:b w:val="0"/>
                <w:color w:val="000000" w:themeColor="text1"/>
                <w:sz w:val="24"/>
                <w:lang w:val="en-US"/>
                <w14:textFill>
                  <w14:solidFill>
                    <w14:schemeClr w14:val="tx1"/>
                  </w14:solidFill>
                </w14:textFill>
              </w:rPr>
              <w:t>吉林省晟新再生资源有限公司</w:t>
            </w:r>
          </w:p>
        </w:tc>
        <w:tc>
          <w:tcPr>
            <w:tcW w:w="1080" w:type="dxa"/>
            <w:vAlign w:val="center"/>
          </w:tcPr>
          <w:p w14:paraId="03CD0629">
            <w:pP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谷维义</w:t>
            </w:r>
          </w:p>
        </w:tc>
        <w:tc>
          <w:tcPr>
            <w:tcW w:w="1440" w:type="dxa"/>
            <w:vAlign w:val="center"/>
          </w:tcPr>
          <w:p w14:paraId="44928A2E">
            <w:pP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长春市九台区卡伦工业区滨水大路2077号</w:t>
            </w:r>
          </w:p>
        </w:tc>
        <w:tc>
          <w:tcPr>
            <w:tcW w:w="1614" w:type="dxa"/>
            <w:vAlign w:val="center"/>
          </w:tcPr>
          <w:p w14:paraId="2C9F9DA8">
            <w:pP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长春市九台区卡伦工业区滨水大路2077号</w:t>
            </w:r>
          </w:p>
        </w:tc>
        <w:tc>
          <w:tcPr>
            <w:tcW w:w="7230" w:type="dxa"/>
            <w:vAlign w:val="center"/>
          </w:tcPr>
          <w:p w14:paraId="71BD2765">
            <w:pPr>
              <w:spacing w:line="300" w:lineRule="exact"/>
              <w:ind w:firstLine="480" w:firstLineChars="200"/>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收集、贮存、委托处置HW31含铅废物中非特定行业900-052-31废铅蓄电池及废铅蓄电池拆解过程中产生的废铅板、废铅膏和酸液，年经营规模</w:t>
            </w:r>
            <w:r>
              <w:rPr>
                <w:rFonts w:hint="eastAsia" w:ascii="仿宋_GB2312" w:eastAsia="仿宋_GB2312"/>
                <w:bCs/>
                <w:color w:val="000000" w:themeColor="text1"/>
                <w:sz w:val="24"/>
                <w:lang w:val="en-US" w:eastAsia="zh-CN"/>
                <w14:textFill>
                  <w14:solidFill>
                    <w14:schemeClr w14:val="tx1"/>
                  </w14:solidFill>
                </w14:textFill>
              </w:rPr>
              <w:t>2</w:t>
            </w:r>
            <w:r>
              <w:rPr>
                <w:rFonts w:hint="eastAsia" w:ascii="仿宋_GB2312" w:eastAsia="仿宋_GB2312"/>
                <w:bCs/>
                <w:color w:val="000000" w:themeColor="text1"/>
                <w:sz w:val="24"/>
                <w14:textFill>
                  <w14:solidFill>
                    <w14:schemeClr w14:val="tx1"/>
                  </w14:solidFill>
                </w14:textFill>
              </w:rPr>
              <w:t>000吨。</w:t>
            </w:r>
          </w:p>
        </w:tc>
        <w:tc>
          <w:tcPr>
            <w:tcW w:w="2126" w:type="dxa"/>
            <w:vAlign w:val="center"/>
          </w:tcPr>
          <w:p w14:paraId="2225C1BC">
            <w:pPr>
              <w:widowControl/>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2020年8月21日</w:t>
            </w:r>
          </w:p>
        </w:tc>
        <w:tc>
          <w:tcPr>
            <w:tcW w:w="2410" w:type="dxa"/>
            <w:vAlign w:val="center"/>
          </w:tcPr>
          <w:p w14:paraId="6C53E53E">
            <w:pP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2023年10月17日至2026年10月16日</w:t>
            </w:r>
          </w:p>
        </w:tc>
        <w:tc>
          <w:tcPr>
            <w:tcW w:w="1134" w:type="dxa"/>
            <w:vAlign w:val="center"/>
          </w:tcPr>
          <w:p w14:paraId="080A8A73">
            <w:pPr>
              <w:rPr>
                <w:rFonts w:ascii="仿宋_GB2312" w:eastAsia="仿宋_GB2312"/>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崔连福</w:t>
            </w:r>
          </w:p>
        </w:tc>
        <w:tc>
          <w:tcPr>
            <w:tcW w:w="1842" w:type="dxa"/>
            <w:vAlign w:val="center"/>
          </w:tcPr>
          <w:p w14:paraId="0211FEC3">
            <w:pPr>
              <w:jc w:val="center"/>
              <w:rPr>
                <w:rFonts w:ascii="仿宋_GB2312" w:hAnsi="宋体" w:eastAsia="仿宋_GB2312"/>
                <w:color w:val="000000"/>
                <w:sz w:val="24"/>
              </w:rPr>
            </w:pPr>
            <w:r>
              <w:rPr>
                <w:rFonts w:hint="eastAsia" w:ascii="仿宋_GB2312" w:hAnsi="宋体" w:eastAsia="仿宋_GB2312"/>
                <w:color w:val="000000"/>
                <w:sz w:val="24"/>
              </w:rPr>
              <w:t>18504401888</w:t>
            </w:r>
          </w:p>
        </w:tc>
      </w:tr>
      <w:tr w14:paraId="195FC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675" w:type="dxa"/>
            <w:vAlign w:val="center"/>
          </w:tcPr>
          <w:p w14:paraId="221D14A7">
            <w:pPr>
              <w:pStyle w:val="16"/>
              <w:numPr>
                <w:ilvl w:val="0"/>
                <w:numId w:val="1"/>
              </w:numPr>
              <w:ind w:firstLineChars="0"/>
              <w:jc w:val="center"/>
              <w:rPr>
                <w:rFonts w:ascii="仿宋_GB2312" w:hAnsi="宋体" w:eastAsia="仿宋_GB2312"/>
                <w:sz w:val="24"/>
              </w:rPr>
            </w:pPr>
          </w:p>
        </w:tc>
        <w:tc>
          <w:tcPr>
            <w:tcW w:w="992" w:type="dxa"/>
            <w:vAlign w:val="center"/>
          </w:tcPr>
          <w:p w14:paraId="7F554D4E">
            <w:pPr>
              <w:rPr>
                <w:rFonts w:ascii="仿宋_GB2312" w:eastAsia="仿宋_GB2312"/>
                <w:bCs/>
                <w:sz w:val="24"/>
              </w:rPr>
            </w:pPr>
            <w:r>
              <w:rPr>
                <w:rFonts w:ascii="仿宋_GB2312" w:eastAsia="仿宋_GB2312"/>
                <w:bCs/>
                <w:sz w:val="24"/>
              </w:rPr>
              <w:t>2207020139</w:t>
            </w:r>
          </w:p>
        </w:tc>
        <w:tc>
          <w:tcPr>
            <w:tcW w:w="1536" w:type="dxa"/>
            <w:vAlign w:val="center"/>
          </w:tcPr>
          <w:p w14:paraId="4A1A25AB">
            <w:pPr>
              <w:pStyle w:val="3"/>
              <w:rPr>
                <w:rFonts w:ascii="仿宋_GB2312" w:eastAsia="仿宋_GB2312"/>
                <w:b w:val="0"/>
                <w:color w:val="auto"/>
                <w:sz w:val="24"/>
                <w:lang w:val="en-US"/>
              </w:rPr>
            </w:pPr>
            <w:r>
              <w:rPr>
                <w:rFonts w:hint="eastAsia" w:ascii="仿宋_GB2312" w:eastAsia="仿宋_GB2312"/>
                <w:b w:val="0"/>
                <w:color w:val="auto"/>
                <w:sz w:val="24"/>
                <w:lang w:val="en-US"/>
              </w:rPr>
              <w:t>吉林省天润环保科技有限公司</w:t>
            </w:r>
          </w:p>
        </w:tc>
        <w:tc>
          <w:tcPr>
            <w:tcW w:w="1080" w:type="dxa"/>
            <w:vAlign w:val="center"/>
          </w:tcPr>
          <w:p w14:paraId="12217EC2">
            <w:pPr>
              <w:rPr>
                <w:rFonts w:ascii="仿宋_GB2312" w:eastAsia="仿宋_GB2312"/>
                <w:bCs/>
                <w:sz w:val="24"/>
              </w:rPr>
            </w:pPr>
            <w:r>
              <w:rPr>
                <w:rFonts w:hint="eastAsia" w:ascii="仿宋_GB2312" w:eastAsia="仿宋_GB2312"/>
                <w:bCs/>
                <w:sz w:val="24"/>
              </w:rPr>
              <w:t>孟凡凯</w:t>
            </w:r>
          </w:p>
        </w:tc>
        <w:tc>
          <w:tcPr>
            <w:tcW w:w="1440" w:type="dxa"/>
            <w:vAlign w:val="center"/>
          </w:tcPr>
          <w:p w14:paraId="1663083A">
            <w:pPr>
              <w:rPr>
                <w:rFonts w:ascii="仿宋_GB2312" w:eastAsia="仿宋_GB2312"/>
                <w:bCs/>
                <w:sz w:val="24"/>
              </w:rPr>
            </w:pPr>
            <w:r>
              <w:rPr>
                <w:rFonts w:hint="eastAsia" w:ascii="仿宋_GB2312" w:eastAsia="仿宋_GB2312"/>
                <w:bCs/>
                <w:sz w:val="24"/>
              </w:rPr>
              <w:t>松原市宁江区雅达虹工业集中区</w:t>
            </w:r>
          </w:p>
        </w:tc>
        <w:tc>
          <w:tcPr>
            <w:tcW w:w="1614" w:type="dxa"/>
            <w:vAlign w:val="center"/>
          </w:tcPr>
          <w:p w14:paraId="14EC30C6">
            <w:pPr>
              <w:rPr>
                <w:rFonts w:ascii="仿宋_GB2312" w:eastAsia="仿宋_GB2312"/>
                <w:bCs/>
                <w:sz w:val="24"/>
              </w:rPr>
            </w:pPr>
            <w:r>
              <w:rPr>
                <w:rFonts w:hint="eastAsia" w:ascii="仿宋_GB2312" w:eastAsia="仿宋_GB2312"/>
                <w:bCs/>
                <w:sz w:val="24"/>
              </w:rPr>
              <w:t>松原市宁江区雅达虹工业集中区兰溪路与长虹大街交汇处</w:t>
            </w:r>
          </w:p>
        </w:tc>
        <w:tc>
          <w:tcPr>
            <w:tcW w:w="7230" w:type="dxa"/>
            <w:vAlign w:val="center"/>
          </w:tcPr>
          <w:p w14:paraId="4A2A1A7C">
            <w:pPr>
              <w:spacing w:line="300" w:lineRule="exact"/>
              <w:ind w:firstLine="480" w:firstLineChars="200"/>
              <w:rPr>
                <w:rFonts w:hint="eastAsia" w:ascii="仿宋_GB2312" w:eastAsia="仿宋_GB2312"/>
                <w:sz w:val="24"/>
              </w:rPr>
            </w:pPr>
            <w:r>
              <w:rPr>
                <w:rFonts w:hint="eastAsia" w:ascii="仿宋_GB2312" w:eastAsia="仿宋_GB2312"/>
                <w:sz w:val="24"/>
              </w:rPr>
              <w:t>收集、贮存、清洗处置HW49其它废物中非特定行业900-041-49含有或沾染HW08石油开采行业071-001-08的废单井罐，年经营规模20000吨；废油管，年经营规模20000吨；废油箱，年经营规模130吨；含有或沾染HW08非特定行业900-214-08的废机油滤芯，年经营规模40吨。</w:t>
            </w:r>
          </w:p>
          <w:p w14:paraId="682E932D">
            <w:pPr>
              <w:spacing w:line="300" w:lineRule="exact"/>
              <w:ind w:firstLine="480" w:firstLineChars="200"/>
              <w:rPr>
                <w:rFonts w:hint="eastAsia" w:ascii="仿宋_GB2312" w:eastAsia="仿宋_GB2312"/>
                <w:sz w:val="24"/>
              </w:rPr>
            </w:pPr>
            <w:r>
              <w:rPr>
                <w:rFonts w:hint="eastAsia" w:ascii="仿宋_GB2312" w:eastAsia="仿宋_GB2312"/>
                <w:sz w:val="24"/>
              </w:rPr>
              <w:t>收集、贮存、清洗处置HW08废矿物油与含矿物油废物中非特定行业900-249-08、HW49其它废物中非特定行业900-041-49，沾染矿物油及含有或沾染废矿物油的废油桶、油田助剂废桶，年经营规模1050吨。</w:t>
            </w:r>
          </w:p>
          <w:p w14:paraId="1DA76D33">
            <w:pPr>
              <w:spacing w:line="300" w:lineRule="exact"/>
              <w:ind w:firstLine="480" w:firstLineChars="200"/>
              <w:rPr>
                <w:rFonts w:hint="eastAsia" w:ascii="仿宋_GB2312" w:eastAsia="仿宋_GB2312"/>
                <w:sz w:val="24"/>
              </w:rPr>
            </w:pPr>
            <w:r>
              <w:rPr>
                <w:rFonts w:hint="eastAsia" w:ascii="仿宋_GB2312" w:eastAsia="仿宋_GB2312"/>
                <w:sz w:val="24"/>
              </w:rPr>
              <w:t>收集、贮存、处置沾染HW08废矿物油与含矿物油废物中非特定行业900-200-08，HW09油/水、烃/水混合物或乳化液中非特定行业900-006-09废金属屑，年经营规模2000吨。</w:t>
            </w:r>
          </w:p>
          <w:p w14:paraId="63E39C43">
            <w:pPr>
              <w:spacing w:line="300" w:lineRule="exact"/>
              <w:ind w:firstLine="480" w:firstLineChars="200"/>
              <w:rPr>
                <w:rFonts w:ascii="仿宋_GB2312" w:eastAsia="仿宋_GB2312"/>
                <w:bCs/>
                <w:sz w:val="24"/>
              </w:rPr>
            </w:pPr>
            <w:r>
              <w:rPr>
                <w:rFonts w:hint="eastAsia" w:ascii="仿宋_GB2312" w:eastAsia="仿宋_GB2312"/>
                <w:sz w:val="24"/>
              </w:rPr>
              <w:t>收集、贮存、委托处置HW31含铅废物中非特定行业900-052-31废铅蓄电池，年经营规模3000吨。</w:t>
            </w:r>
          </w:p>
        </w:tc>
        <w:tc>
          <w:tcPr>
            <w:tcW w:w="2126" w:type="dxa"/>
            <w:vAlign w:val="center"/>
          </w:tcPr>
          <w:p w14:paraId="5C0624B7">
            <w:pPr>
              <w:widowControl/>
              <w:jc w:val="center"/>
              <w:rPr>
                <w:rFonts w:ascii="仿宋_GB2312" w:eastAsia="仿宋_GB2312"/>
                <w:bCs/>
                <w:sz w:val="24"/>
              </w:rPr>
            </w:pPr>
            <w:r>
              <w:rPr>
                <w:rFonts w:hint="eastAsia" w:ascii="仿宋_GB2312" w:eastAsia="仿宋_GB2312"/>
                <w:bCs/>
                <w:sz w:val="24"/>
              </w:rPr>
              <w:t>2020年8月27日</w:t>
            </w:r>
          </w:p>
        </w:tc>
        <w:tc>
          <w:tcPr>
            <w:tcW w:w="2410" w:type="dxa"/>
            <w:vAlign w:val="center"/>
          </w:tcPr>
          <w:p w14:paraId="1EBAB92A">
            <w:pPr>
              <w:rPr>
                <w:rFonts w:ascii="仿宋_GB2312" w:eastAsia="仿宋_GB2312"/>
                <w:bCs/>
                <w:sz w:val="24"/>
              </w:rPr>
            </w:pPr>
            <w:r>
              <w:rPr>
                <w:rFonts w:hint="eastAsia" w:ascii="仿宋_GB2312" w:eastAsia="仿宋_GB2312"/>
                <w:bCs/>
                <w:sz w:val="24"/>
              </w:rPr>
              <w:t>2024年8月26日至2028年3月13日。收集、贮存、委托处置HW31含铅废物中非特定行业900-052-31废铅蓄电池许可有效期为2024年8月26日至2027年8月25日</w:t>
            </w:r>
          </w:p>
        </w:tc>
        <w:tc>
          <w:tcPr>
            <w:tcW w:w="1134" w:type="dxa"/>
            <w:vAlign w:val="center"/>
          </w:tcPr>
          <w:p w14:paraId="499A3766">
            <w:pPr>
              <w:rPr>
                <w:rFonts w:ascii="仿宋_GB2312" w:eastAsia="仿宋_GB2312"/>
                <w:bCs/>
                <w:sz w:val="24"/>
              </w:rPr>
            </w:pPr>
            <w:r>
              <w:rPr>
                <w:rFonts w:hint="eastAsia" w:ascii="仿宋_GB2312" w:eastAsia="仿宋_GB2312"/>
                <w:bCs/>
                <w:sz w:val="24"/>
              </w:rPr>
              <w:t>李加文</w:t>
            </w:r>
          </w:p>
        </w:tc>
        <w:tc>
          <w:tcPr>
            <w:tcW w:w="1842" w:type="dxa"/>
            <w:vAlign w:val="center"/>
          </w:tcPr>
          <w:p w14:paraId="4F19A5EE">
            <w:pPr>
              <w:jc w:val="center"/>
              <w:rPr>
                <w:rFonts w:ascii="仿宋_GB2312" w:hAnsi="宋体" w:eastAsia="仿宋_GB2312"/>
                <w:sz w:val="24"/>
              </w:rPr>
            </w:pPr>
            <w:r>
              <w:rPr>
                <w:rFonts w:hint="eastAsia" w:ascii="仿宋_GB2312" w:hAnsi="宋体" w:eastAsia="仿宋_GB2312"/>
                <w:sz w:val="24"/>
              </w:rPr>
              <w:t>13756722222</w:t>
            </w:r>
          </w:p>
        </w:tc>
      </w:tr>
      <w:tr w14:paraId="5D46E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14:paraId="1539A2EE">
            <w:pPr>
              <w:pStyle w:val="16"/>
              <w:numPr>
                <w:ilvl w:val="0"/>
                <w:numId w:val="1"/>
              </w:numPr>
              <w:ind w:firstLineChars="0"/>
              <w:jc w:val="center"/>
              <w:rPr>
                <w:rFonts w:ascii="仿宋_GB2312" w:hAnsi="宋体" w:eastAsia="仿宋_GB2312"/>
                <w:sz w:val="24"/>
              </w:rPr>
            </w:pPr>
          </w:p>
        </w:tc>
        <w:tc>
          <w:tcPr>
            <w:tcW w:w="992" w:type="dxa"/>
            <w:vAlign w:val="center"/>
          </w:tcPr>
          <w:p w14:paraId="713033B5">
            <w:pPr>
              <w:rPr>
                <w:rFonts w:ascii="仿宋_GB2312" w:eastAsia="仿宋_GB2312"/>
                <w:bCs/>
                <w:sz w:val="24"/>
              </w:rPr>
            </w:pPr>
            <w:r>
              <w:rPr>
                <w:rFonts w:ascii="仿宋_GB2312" w:eastAsia="仿宋_GB2312"/>
                <w:bCs/>
                <w:sz w:val="24"/>
              </w:rPr>
              <w:t>2202030142</w:t>
            </w:r>
          </w:p>
        </w:tc>
        <w:tc>
          <w:tcPr>
            <w:tcW w:w="1536" w:type="dxa"/>
            <w:vAlign w:val="center"/>
          </w:tcPr>
          <w:p w14:paraId="7A71068A">
            <w:pPr>
              <w:pStyle w:val="3"/>
              <w:rPr>
                <w:rFonts w:ascii="仿宋_GB2312" w:eastAsia="仿宋_GB2312"/>
                <w:b w:val="0"/>
                <w:color w:val="auto"/>
                <w:sz w:val="24"/>
                <w:lang w:val="en-US"/>
              </w:rPr>
            </w:pPr>
            <w:r>
              <w:rPr>
                <w:rFonts w:hint="eastAsia" w:ascii="仿宋_GB2312" w:eastAsia="仿宋_GB2312"/>
                <w:b w:val="0"/>
                <w:color w:val="auto"/>
                <w:sz w:val="24"/>
                <w:lang w:val="en-US"/>
              </w:rPr>
              <w:t>吉林省汇峰经贸有限公司</w:t>
            </w:r>
          </w:p>
        </w:tc>
        <w:tc>
          <w:tcPr>
            <w:tcW w:w="1080" w:type="dxa"/>
            <w:vAlign w:val="center"/>
          </w:tcPr>
          <w:p w14:paraId="127B539C">
            <w:pPr>
              <w:jc w:val="center"/>
              <w:rPr>
                <w:rFonts w:ascii="仿宋_GB2312" w:eastAsia="仿宋_GB2312"/>
                <w:bCs/>
                <w:sz w:val="24"/>
              </w:rPr>
            </w:pPr>
            <w:r>
              <w:rPr>
                <w:rFonts w:hint="eastAsia" w:ascii="仿宋_GB2312" w:eastAsia="仿宋_GB2312"/>
                <w:bCs/>
                <w:sz w:val="24"/>
              </w:rPr>
              <w:t>孔德峰</w:t>
            </w:r>
          </w:p>
        </w:tc>
        <w:tc>
          <w:tcPr>
            <w:tcW w:w="1440" w:type="dxa"/>
            <w:vAlign w:val="center"/>
          </w:tcPr>
          <w:p w14:paraId="54AA864C">
            <w:pPr>
              <w:rPr>
                <w:rFonts w:ascii="仿宋_GB2312" w:eastAsia="仿宋_GB2312"/>
                <w:bCs/>
                <w:sz w:val="24"/>
              </w:rPr>
            </w:pPr>
            <w:r>
              <w:rPr>
                <w:rFonts w:hint="eastAsia" w:ascii="仿宋_GB2312" w:eastAsia="仿宋_GB2312"/>
                <w:bCs/>
                <w:sz w:val="24"/>
              </w:rPr>
              <w:t>吉林省长春市朝阳区育民路1008号</w:t>
            </w:r>
          </w:p>
        </w:tc>
        <w:tc>
          <w:tcPr>
            <w:tcW w:w="1614" w:type="dxa"/>
            <w:vAlign w:val="center"/>
          </w:tcPr>
          <w:p w14:paraId="38BEDF40">
            <w:pPr>
              <w:rPr>
                <w:rFonts w:ascii="仿宋_GB2312" w:eastAsia="仿宋_GB2312"/>
                <w:bCs/>
                <w:sz w:val="24"/>
              </w:rPr>
            </w:pPr>
            <w:r>
              <w:rPr>
                <w:rFonts w:hint="eastAsia" w:ascii="仿宋_GB2312" w:eastAsia="仿宋_GB2312"/>
                <w:bCs/>
                <w:sz w:val="24"/>
              </w:rPr>
              <w:t>吉林省长春市朝阳区育民路1008号</w:t>
            </w:r>
          </w:p>
        </w:tc>
        <w:tc>
          <w:tcPr>
            <w:tcW w:w="7230" w:type="dxa"/>
            <w:vAlign w:val="center"/>
          </w:tcPr>
          <w:p w14:paraId="71D4BB2A">
            <w:pPr>
              <w:spacing w:line="300" w:lineRule="exact"/>
              <w:ind w:firstLine="480" w:firstLineChars="200"/>
              <w:rPr>
                <w:rFonts w:hint="eastAsia" w:ascii="仿宋_GB2312" w:eastAsia="仿宋_GB2312"/>
                <w:sz w:val="24"/>
              </w:rPr>
            </w:pPr>
            <w:r>
              <w:rPr>
                <w:rFonts w:hint="eastAsia" w:ascii="仿宋_GB2312" w:eastAsia="仿宋_GB2312"/>
                <w:sz w:val="24"/>
              </w:rPr>
              <w:t>收集、贮存、利用HW49其他废物中非特定行业900-045-49废电路板，年经营规模3000吨。</w:t>
            </w:r>
          </w:p>
          <w:p w14:paraId="5814537E">
            <w:pPr>
              <w:spacing w:line="300" w:lineRule="exact"/>
              <w:ind w:firstLine="480" w:firstLineChars="200"/>
              <w:rPr>
                <w:rFonts w:ascii="仿宋_GB2312" w:eastAsia="仿宋_GB2312"/>
                <w:sz w:val="24"/>
              </w:rPr>
            </w:pPr>
            <w:r>
              <w:rPr>
                <w:rFonts w:hint="eastAsia" w:ascii="仿宋_GB2312" w:eastAsia="仿宋_GB2312"/>
                <w:sz w:val="24"/>
              </w:rPr>
              <w:t>收集、贮存、委托处置HW31含铅废物中非特定行业900-052-31废铅蓄电池，年经营规模18000吨。</w:t>
            </w:r>
          </w:p>
        </w:tc>
        <w:tc>
          <w:tcPr>
            <w:tcW w:w="2126" w:type="dxa"/>
            <w:vAlign w:val="center"/>
          </w:tcPr>
          <w:p w14:paraId="6660980E">
            <w:pPr>
              <w:widowControl/>
              <w:jc w:val="center"/>
              <w:rPr>
                <w:rFonts w:ascii="仿宋_GB2312" w:eastAsia="仿宋_GB2312"/>
                <w:bCs/>
                <w:sz w:val="24"/>
              </w:rPr>
            </w:pPr>
            <w:r>
              <w:rPr>
                <w:rFonts w:hint="eastAsia" w:ascii="仿宋_GB2312" w:eastAsia="仿宋_GB2312"/>
                <w:bCs/>
                <w:sz w:val="24"/>
              </w:rPr>
              <w:t>2020年9月28日</w:t>
            </w:r>
          </w:p>
        </w:tc>
        <w:tc>
          <w:tcPr>
            <w:tcW w:w="2410" w:type="dxa"/>
            <w:vAlign w:val="center"/>
          </w:tcPr>
          <w:p w14:paraId="6124D87A">
            <w:pPr>
              <w:rPr>
                <w:rFonts w:ascii="仿宋_GB2312" w:eastAsia="仿宋_GB2312"/>
                <w:bCs/>
                <w:sz w:val="24"/>
              </w:rPr>
            </w:pPr>
            <w:r>
              <w:rPr>
                <w:rFonts w:hint="eastAsia" w:ascii="仿宋_GB2312" w:eastAsia="仿宋_GB2312"/>
                <w:bCs/>
                <w:sz w:val="24"/>
              </w:rPr>
              <w:t>2025年9月10日至2026年9月9日。收集、贮存、委托处置HW31含铅废物中非特定行业900-052-31废铅蓄电池有效期至2026年9月18日</w:t>
            </w:r>
          </w:p>
        </w:tc>
        <w:tc>
          <w:tcPr>
            <w:tcW w:w="1134" w:type="dxa"/>
            <w:vAlign w:val="center"/>
          </w:tcPr>
          <w:p w14:paraId="1645A4C2">
            <w:pPr>
              <w:rPr>
                <w:rFonts w:ascii="仿宋_GB2312" w:eastAsia="仿宋_GB2312"/>
                <w:bCs/>
                <w:sz w:val="24"/>
              </w:rPr>
            </w:pPr>
            <w:r>
              <w:rPr>
                <w:rFonts w:hint="eastAsia" w:ascii="仿宋_GB2312" w:eastAsia="仿宋_GB2312"/>
                <w:bCs/>
                <w:sz w:val="24"/>
              </w:rPr>
              <w:t>孔德峰</w:t>
            </w:r>
          </w:p>
        </w:tc>
        <w:tc>
          <w:tcPr>
            <w:tcW w:w="1842" w:type="dxa"/>
            <w:vAlign w:val="center"/>
          </w:tcPr>
          <w:p w14:paraId="72C353A6">
            <w:pPr>
              <w:jc w:val="center"/>
              <w:rPr>
                <w:rFonts w:ascii="仿宋_GB2312" w:hAnsi="宋体" w:eastAsia="仿宋_GB2312"/>
                <w:sz w:val="24"/>
              </w:rPr>
            </w:pPr>
            <w:r>
              <w:rPr>
                <w:rFonts w:ascii="仿宋_GB2312" w:hAnsi="宋体" w:eastAsia="仿宋_GB2312"/>
                <w:sz w:val="24"/>
              </w:rPr>
              <w:t>18844099666</w:t>
            </w:r>
          </w:p>
        </w:tc>
      </w:tr>
      <w:tr w14:paraId="505D6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14:paraId="6C2C27F3">
            <w:pPr>
              <w:pStyle w:val="16"/>
              <w:numPr>
                <w:ilvl w:val="0"/>
                <w:numId w:val="1"/>
              </w:numPr>
              <w:ind w:firstLineChars="0"/>
              <w:jc w:val="center"/>
              <w:rPr>
                <w:rFonts w:ascii="仿宋_GB2312" w:hAnsi="宋体" w:eastAsia="仿宋_GB2312"/>
                <w:sz w:val="24"/>
              </w:rPr>
            </w:pPr>
          </w:p>
        </w:tc>
        <w:tc>
          <w:tcPr>
            <w:tcW w:w="992" w:type="dxa"/>
            <w:vAlign w:val="center"/>
          </w:tcPr>
          <w:p w14:paraId="0511946D">
            <w:pPr>
              <w:rPr>
                <w:rFonts w:ascii="仿宋_GB2312" w:eastAsia="仿宋_GB2312"/>
                <w:bCs/>
                <w:sz w:val="24"/>
              </w:rPr>
            </w:pPr>
            <w:r>
              <w:rPr>
                <w:rFonts w:ascii="仿宋_GB2312" w:eastAsia="仿宋_GB2312"/>
                <w:bCs/>
                <w:sz w:val="24"/>
              </w:rPr>
              <w:t>2202840149</w:t>
            </w:r>
          </w:p>
        </w:tc>
        <w:tc>
          <w:tcPr>
            <w:tcW w:w="1536" w:type="dxa"/>
            <w:vAlign w:val="center"/>
          </w:tcPr>
          <w:p w14:paraId="44E43C7D">
            <w:pPr>
              <w:pStyle w:val="3"/>
              <w:rPr>
                <w:rFonts w:ascii="仿宋_GB2312" w:eastAsia="仿宋_GB2312"/>
                <w:b w:val="0"/>
                <w:color w:val="auto"/>
                <w:sz w:val="24"/>
                <w:lang w:val="en-US"/>
              </w:rPr>
            </w:pPr>
            <w:r>
              <w:rPr>
                <w:rFonts w:hint="eastAsia" w:ascii="仿宋_GB2312" w:eastAsia="仿宋_GB2312"/>
                <w:b w:val="0"/>
                <w:color w:val="auto"/>
                <w:sz w:val="24"/>
                <w:lang w:val="en-US"/>
              </w:rPr>
              <w:t>冀东水泥磐石有限责任公司</w:t>
            </w:r>
          </w:p>
        </w:tc>
        <w:tc>
          <w:tcPr>
            <w:tcW w:w="1080" w:type="dxa"/>
            <w:vAlign w:val="center"/>
          </w:tcPr>
          <w:p w14:paraId="51A1C0D3">
            <w:pPr>
              <w:jc w:val="center"/>
              <w:rPr>
                <w:rFonts w:ascii="仿宋_GB2312" w:eastAsia="仿宋_GB2312"/>
                <w:bCs/>
                <w:sz w:val="24"/>
              </w:rPr>
            </w:pPr>
            <w:r>
              <w:rPr>
                <w:rFonts w:hint="eastAsia" w:ascii="仿宋_GB2312" w:eastAsia="仿宋_GB2312"/>
                <w:bCs/>
                <w:sz w:val="24"/>
              </w:rPr>
              <w:t>张柏东</w:t>
            </w:r>
          </w:p>
        </w:tc>
        <w:tc>
          <w:tcPr>
            <w:tcW w:w="1440" w:type="dxa"/>
            <w:vAlign w:val="center"/>
          </w:tcPr>
          <w:p w14:paraId="6638C40B">
            <w:pPr>
              <w:rPr>
                <w:rFonts w:ascii="仿宋_GB2312" w:eastAsia="仿宋_GB2312"/>
                <w:bCs/>
                <w:sz w:val="24"/>
              </w:rPr>
            </w:pPr>
            <w:r>
              <w:rPr>
                <w:rFonts w:hint="eastAsia" w:ascii="仿宋_GB2312" w:eastAsia="仿宋_GB2312"/>
                <w:bCs/>
                <w:sz w:val="24"/>
              </w:rPr>
              <w:t>吉林市磐石市牛心镇</w:t>
            </w:r>
          </w:p>
        </w:tc>
        <w:tc>
          <w:tcPr>
            <w:tcW w:w="1614" w:type="dxa"/>
            <w:vAlign w:val="center"/>
          </w:tcPr>
          <w:p w14:paraId="25F6FE81">
            <w:pPr>
              <w:rPr>
                <w:rFonts w:ascii="仿宋_GB2312" w:eastAsia="仿宋_GB2312"/>
                <w:bCs/>
                <w:sz w:val="24"/>
              </w:rPr>
            </w:pPr>
            <w:r>
              <w:rPr>
                <w:rFonts w:hint="eastAsia" w:ascii="仿宋_GB2312" w:eastAsia="仿宋_GB2312"/>
                <w:bCs/>
                <w:sz w:val="24"/>
              </w:rPr>
              <w:t>磐石市牛心镇冀东水泥磐石有限责任公司厂区内</w:t>
            </w:r>
          </w:p>
        </w:tc>
        <w:tc>
          <w:tcPr>
            <w:tcW w:w="7230" w:type="dxa"/>
            <w:vAlign w:val="center"/>
          </w:tcPr>
          <w:p w14:paraId="0CE00BBC">
            <w:pPr>
              <w:spacing w:line="300" w:lineRule="exact"/>
              <w:ind w:firstLine="480" w:firstLineChars="200"/>
              <w:rPr>
                <w:rFonts w:hint="eastAsia" w:ascii="仿宋_GB2312" w:eastAsia="仿宋_GB2312"/>
                <w:sz w:val="24"/>
              </w:rPr>
            </w:pPr>
            <w:r>
              <w:rPr>
                <w:rFonts w:hint="eastAsia" w:ascii="仿宋_GB2312" w:eastAsia="仿宋_GB2312"/>
                <w:sz w:val="24"/>
              </w:rPr>
              <w:t>收集、贮存、水泥窑（二线、三线）协同处置总经营规模为142570吨/年。</w:t>
            </w:r>
          </w:p>
          <w:p w14:paraId="36D7854E">
            <w:pPr>
              <w:spacing w:line="300" w:lineRule="exact"/>
              <w:ind w:firstLine="480" w:firstLineChars="200"/>
              <w:rPr>
                <w:rFonts w:hint="eastAsia" w:ascii="仿宋_GB2312" w:eastAsia="仿宋_GB2312"/>
                <w:sz w:val="24"/>
              </w:rPr>
            </w:pPr>
            <w:r>
              <w:rPr>
                <w:rFonts w:hint="eastAsia" w:ascii="仿宋_GB2312" w:eastAsia="仿宋_GB2312"/>
                <w:sz w:val="24"/>
              </w:rPr>
              <w:t>自有危险废物预处理中心经营规模为113212吨/年，经营类别：HW02(除275-001-02、275-002-02、275-003-02以外)、HW03、HW04、HW05、900-409-06、HW08、HW09、HW11(除261-101-11、261-104-11以外)、HW12、HW13、HW16、HW17(除336-100-17以外)、HW18、HW19、HW20、HW22、HW23、HW25、HW26、HW27、HW28、HW32、092-003-33、HW34、HW35(除193-003-35以外)、HW37、HW38(除261-064-38、261-065-38以外)、HW39、HW40、HW45、HW46、HW47、HW48(除321-024-48、321-026-48、321-034-48以外)、HW49(除309-001-49、900-042-49、900-044-49、900-053-49以外）、HW50。</w:t>
            </w:r>
          </w:p>
          <w:p w14:paraId="535A28CD">
            <w:pPr>
              <w:spacing w:line="300" w:lineRule="exact"/>
              <w:ind w:firstLine="480" w:firstLineChars="200"/>
              <w:rPr>
                <w:rFonts w:ascii="仿宋_GB2312" w:eastAsia="仿宋_GB2312"/>
                <w:sz w:val="24"/>
              </w:rPr>
            </w:pPr>
            <w:r>
              <w:rPr>
                <w:rFonts w:hint="eastAsia" w:ascii="仿宋_GB2312" w:eastAsia="仿宋_GB2312"/>
                <w:sz w:val="24"/>
              </w:rPr>
              <w:t>协同处置4个分散联合经营预处理中心生产替代性燃料规模为29358吨/年，其中：吉林省高深环保科技有限公司15658吨/年，吉林省德龙科技环保有限公司5000吨/年，吉林省晟笛环保科技有限公司1700吨/年，吉林省虹心环保科技有限公司7000吨/年，且替代性燃料包含的危险废物类别为：HWO2(除275-001-02、275-002-02、275-003-02以外)、HW03、HW04、HW05、900-409-06、HW08、HW09、HW11(除261-101-11、261-104-11以外)、HW12、HW13、HW16、HW17(除336-100-17以外)、HW18、HW19、HW20、HW22、HW23、HW25、HW26、HW27、HW28、HW32、092-003-33、HW34、HW35(除193-003-35以外)、HW37、HW38(除261-064-38、261-065-38以外)、HW39、HW40、HW45、HW46、HW47、HW48(除321-024-48、321-026-48、321-034-48以外)、HW49(除309-001-49、900-042-49、900-044-49、900-053-49以外，其中900-047-49、900-999-49经鉴别不具有反应性）、HW50。</w:t>
            </w:r>
          </w:p>
        </w:tc>
        <w:tc>
          <w:tcPr>
            <w:tcW w:w="2126" w:type="dxa"/>
            <w:vAlign w:val="center"/>
          </w:tcPr>
          <w:p w14:paraId="5A074F9E">
            <w:pPr>
              <w:widowControl/>
              <w:jc w:val="center"/>
              <w:rPr>
                <w:rFonts w:ascii="仿宋_GB2312" w:eastAsia="仿宋_GB2312"/>
                <w:bCs/>
                <w:sz w:val="24"/>
              </w:rPr>
            </w:pPr>
            <w:r>
              <w:rPr>
                <w:rFonts w:hint="eastAsia" w:ascii="仿宋_GB2312" w:eastAsia="仿宋_GB2312"/>
                <w:bCs/>
                <w:sz w:val="24"/>
              </w:rPr>
              <w:t>2020年11月9日</w:t>
            </w:r>
          </w:p>
        </w:tc>
        <w:tc>
          <w:tcPr>
            <w:tcW w:w="2410" w:type="dxa"/>
            <w:vAlign w:val="center"/>
          </w:tcPr>
          <w:p w14:paraId="65C81C33">
            <w:pPr>
              <w:rPr>
                <w:rFonts w:ascii="仿宋_GB2312" w:eastAsia="仿宋_GB2312"/>
                <w:bCs/>
                <w:sz w:val="24"/>
              </w:rPr>
            </w:pPr>
            <w:r>
              <w:rPr>
                <w:rFonts w:hint="eastAsia" w:ascii="仿宋_GB2312" w:eastAsia="仿宋_GB2312"/>
                <w:bCs/>
                <w:sz w:val="24"/>
              </w:rPr>
              <w:t>2025年12月26日至2026年12月25日</w:t>
            </w:r>
          </w:p>
        </w:tc>
        <w:tc>
          <w:tcPr>
            <w:tcW w:w="1134" w:type="dxa"/>
            <w:vAlign w:val="center"/>
          </w:tcPr>
          <w:p w14:paraId="784EF44D">
            <w:pPr>
              <w:rPr>
                <w:rFonts w:ascii="仿宋_GB2312" w:eastAsia="仿宋_GB2312"/>
                <w:bCs/>
                <w:sz w:val="24"/>
              </w:rPr>
            </w:pPr>
            <w:r>
              <w:rPr>
                <w:rFonts w:hint="eastAsia" w:ascii="仿宋_GB2312" w:eastAsia="仿宋_GB2312"/>
                <w:bCs/>
                <w:sz w:val="24"/>
              </w:rPr>
              <w:t>葛桐枢</w:t>
            </w:r>
          </w:p>
          <w:p w14:paraId="78BE5882">
            <w:pPr>
              <w:rPr>
                <w:rFonts w:ascii="仿宋_GB2312" w:eastAsia="仿宋_GB2312"/>
                <w:bCs/>
                <w:sz w:val="24"/>
              </w:rPr>
            </w:pPr>
            <w:r>
              <w:rPr>
                <w:rFonts w:hint="eastAsia" w:ascii="仿宋_GB2312" w:eastAsia="仿宋_GB2312"/>
                <w:bCs/>
                <w:sz w:val="24"/>
              </w:rPr>
              <w:t>梁春风</w:t>
            </w:r>
          </w:p>
        </w:tc>
        <w:tc>
          <w:tcPr>
            <w:tcW w:w="1842" w:type="dxa"/>
            <w:vAlign w:val="center"/>
          </w:tcPr>
          <w:p w14:paraId="0EDA5CC3">
            <w:pPr>
              <w:jc w:val="center"/>
              <w:rPr>
                <w:rFonts w:ascii="仿宋_GB2312" w:hAnsi="宋体" w:eastAsia="仿宋_GB2312"/>
                <w:sz w:val="24"/>
              </w:rPr>
            </w:pPr>
            <w:r>
              <w:rPr>
                <w:rFonts w:hint="eastAsia" w:ascii="仿宋_GB2312" w:hAnsi="宋体" w:eastAsia="仿宋_GB2312"/>
                <w:sz w:val="24"/>
              </w:rPr>
              <w:t>18943519189</w:t>
            </w:r>
          </w:p>
          <w:p w14:paraId="539738E0">
            <w:pPr>
              <w:jc w:val="center"/>
              <w:rPr>
                <w:rFonts w:ascii="仿宋_GB2312" w:hAnsi="宋体" w:eastAsia="仿宋_GB2312"/>
                <w:sz w:val="24"/>
              </w:rPr>
            </w:pPr>
            <w:r>
              <w:rPr>
                <w:rFonts w:hint="eastAsia" w:ascii="仿宋_GB2312" w:hAnsi="宋体" w:eastAsia="仿宋_GB2312"/>
                <w:sz w:val="24"/>
              </w:rPr>
              <w:t>18943519412</w:t>
            </w:r>
          </w:p>
        </w:tc>
      </w:tr>
      <w:tr w14:paraId="4017E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14:paraId="01588DB0">
            <w:pPr>
              <w:pStyle w:val="16"/>
              <w:numPr>
                <w:ilvl w:val="0"/>
                <w:numId w:val="1"/>
              </w:numPr>
              <w:ind w:firstLineChars="0"/>
              <w:jc w:val="center"/>
              <w:rPr>
                <w:rFonts w:ascii="仿宋_GB2312" w:hAnsi="宋体" w:eastAsia="仿宋_GB2312"/>
                <w:sz w:val="24"/>
              </w:rPr>
            </w:pPr>
          </w:p>
        </w:tc>
        <w:tc>
          <w:tcPr>
            <w:tcW w:w="992" w:type="dxa"/>
            <w:vAlign w:val="center"/>
          </w:tcPr>
          <w:p w14:paraId="193C14E4">
            <w:pPr>
              <w:rPr>
                <w:rFonts w:ascii="仿宋_GB2312" w:eastAsia="仿宋_GB2312"/>
                <w:bCs/>
                <w:sz w:val="24"/>
              </w:rPr>
            </w:pPr>
            <w:r>
              <w:rPr>
                <w:rFonts w:ascii="仿宋_GB2312" w:eastAsia="仿宋_GB2312"/>
                <w:bCs/>
                <w:sz w:val="24"/>
              </w:rPr>
              <w:t>2207020150</w:t>
            </w:r>
          </w:p>
        </w:tc>
        <w:tc>
          <w:tcPr>
            <w:tcW w:w="1536" w:type="dxa"/>
            <w:vAlign w:val="center"/>
          </w:tcPr>
          <w:p w14:paraId="0FF23905">
            <w:pPr>
              <w:pStyle w:val="3"/>
              <w:rPr>
                <w:rFonts w:ascii="仿宋_GB2312" w:eastAsia="仿宋_GB2312"/>
                <w:b w:val="0"/>
                <w:color w:val="auto"/>
                <w:sz w:val="24"/>
                <w:lang w:val="en-US"/>
              </w:rPr>
            </w:pPr>
            <w:r>
              <w:rPr>
                <w:rFonts w:hint="eastAsia" w:ascii="仿宋_GB2312" w:eastAsia="仿宋_GB2312"/>
                <w:b w:val="0"/>
                <w:color w:val="auto"/>
                <w:sz w:val="24"/>
                <w:lang w:val="en-US"/>
              </w:rPr>
              <w:t>吉林省天盈环保科技有限公司</w:t>
            </w:r>
          </w:p>
        </w:tc>
        <w:tc>
          <w:tcPr>
            <w:tcW w:w="1080" w:type="dxa"/>
            <w:vAlign w:val="center"/>
          </w:tcPr>
          <w:p w14:paraId="1683EBCB">
            <w:pPr>
              <w:jc w:val="center"/>
              <w:rPr>
                <w:rFonts w:ascii="仿宋_GB2312" w:eastAsia="仿宋_GB2312"/>
                <w:bCs/>
                <w:sz w:val="24"/>
              </w:rPr>
            </w:pPr>
            <w:r>
              <w:rPr>
                <w:rFonts w:hint="eastAsia" w:ascii="仿宋_GB2312" w:eastAsia="仿宋_GB2312"/>
                <w:bCs/>
                <w:sz w:val="24"/>
              </w:rPr>
              <w:t>刘铁仁</w:t>
            </w:r>
          </w:p>
        </w:tc>
        <w:tc>
          <w:tcPr>
            <w:tcW w:w="1440" w:type="dxa"/>
            <w:vAlign w:val="center"/>
          </w:tcPr>
          <w:p w14:paraId="29FC6057">
            <w:pPr>
              <w:rPr>
                <w:rFonts w:ascii="仿宋_GB2312" w:eastAsia="仿宋_GB2312"/>
                <w:bCs/>
                <w:sz w:val="24"/>
              </w:rPr>
            </w:pPr>
            <w:r>
              <w:rPr>
                <w:rFonts w:hint="eastAsia" w:ascii="仿宋_GB2312" w:eastAsia="仿宋_GB2312"/>
                <w:bCs/>
                <w:sz w:val="24"/>
              </w:rPr>
              <w:t>吉林省松原市宁江区雅达虹工业集中区</w:t>
            </w:r>
          </w:p>
        </w:tc>
        <w:tc>
          <w:tcPr>
            <w:tcW w:w="1614" w:type="dxa"/>
            <w:vAlign w:val="center"/>
          </w:tcPr>
          <w:p w14:paraId="6A3A9E4C">
            <w:pPr>
              <w:rPr>
                <w:rFonts w:ascii="仿宋_GB2312" w:eastAsia="仿宋_GB2312"/>
                <w:bCs/>
                <w:sz w:val="24"/>
              </w:rPr>
            </w:pPr>
            <w:r>
              <w:rPr>
                <w:rFonts w:hint="eastAsia" w:ascii="仿宋_GB2312" w:eastAsia="仿宋_GB2312"/>
                <w:bCs/>
                <w:sz w:val="24"/>
              </w:rPr>
              <w:t>松原市雅达虹工业集中区化工园区南区</w:t>
            </w:r>
          </w:p>
        </w:tc>
        <w:tc>
          <w:tcPr>
            <w:tcW w:w="7230" w:type="dxa"/>
            <w:vAlign w:val="center"/>
          </w:tcPr>
          <w:p w14:paraId="2A7CE0EC">
            <w:pPr>
              <w:spacing w:line="300" w:lineRule="exact"/>
              <w:ind w:firstLine="480" w:firstLineChars="200"/>
              <w:rPr>
                <w:rFonts w:hint="eastAsia" w:ascii="仿宋_GB2312" w:eastAsia="仿宋_GB2312"/>
                <w:sz w:val="24"/>
              </w:rPr>
            </w:pPr>
            <w:r>
              <w:rPr>
                <w:rFonts w:hint="eastAsia" w:ascii="仿宋_GB2312" w:eastAsia="仿宋_GB2312"/>
                <w:sz w:val="24"/>
              </w:rPr>
              <w:t>收集、贮存、清洗处置HW49其他废物中非特定行业900-041-49沾染废油编织袋，年经营规模5000吨。</w:t>
            </w:r>
          </w:p>
          <w:p w14:paraId="7E27E7D0">
            <w:pPr>
              <w:spacing w:line="300" w:lineRule="exact"/>
              <w:ind w:firstLine="480" w:firstLineChars="200"/>
              <w:rPr>
                <w:rFonts w:ascii="仿宋_GB2312" w:eastAsia="仿宋_GB2312"/>
                <w:sz w:val="24"/>
              </w:rPr>
            </w:pPr>
            <w:r>
              <w:rPr>
                <w:rFonts w:hint="eastAsia" w:ascii="仿宋_GB2312" w:eastAsia="仿宋_GB2312"/>
                <w:sz w:val="24"/>
              </w:rPr>
              <w:t>收集、贮存、利用HW08废矿物油与含矿物油废物中精炼石油产品制造行业251-001-08、精炼石油产品制造行业251-005-08，非特定行业900-199-08、900-220-08、900-201-08、900-203-08、900-214-08、900-217-08、900-218-08、900-249-08其他生产、销售、使用过程中产生的废矿物油，年经营规模50000吨；石油开采行业071-001-08、071-002-08，天然气开采行业072-001-08，精炼石油产品制造行业251-002-08、251-003-08、251-004-08、251-006-08、251-010-08，非特定行业900-199-08、900-200-08、900-204-08、900-210-08、900-213-08、900-221-08，年经营规模45000吨。</w:t>
            </w:r>
          </w:p>
        </w:tc>
        <w:tc>
          <w:tcPr>
            <w:tcW w:w="2126" w:type="dxa"/>
            <w:vAlign w:val="center"/>
          </w:tcPr>
          <w:p w14:paraId="1984889B">
            <w:pPr>
              <w:widowControl/>
              <w:jc w:val="center"/>
              <w:rPr>
                <w:rFonts w:ascii="仿宋_GB2312" w:eastAsia="仿宋_GB2312"/>
                <w:bCs/>
                <w:sz w:val="24"/>
              </w:rPr>
            </w:pPr>
            <w:r>
              <w:rPr>
                <w:rFonts w:hint="eastAsia" w:ascii="仿宋_GB2312" w:eastAsia="仿宋_GB2312"/>
                <w:bCs/>
                <w:sz w:val="24"/>
              </w:rPr>
              <w:t>2020年11月18日</w:t>
            </w:r>
          </w:p>
        </w:tc>
        <w:tc>
          <w:tcPr>
            <w:tcW w:w="2410" w:type="dxa"/>
            <w:vAlign w:val="center"/>
          </w:tcPr>
          <w:p w14:paraId="57EFAFD2">
            <w:pPr>
              <w:rPr>
                <w:rFonts w:ascii="仿宋_GB2312" w:eastAsia="仿宋_GB2312"/>
                <w:bCs/>
                <w:sz w:val="24"/>
              </w:rPr>
            </w:pPr>
            <w:r>
              <w:rPr>
                <w:rFonts w:hint="eastAsia" w:ascii="仿宋_GB2312" w:eastAsia="仿宋_GB2312"/>
                <w:bCs/>
                <w:sz w:val="24"/>
              </w:rPr>
              <w:t>2024年2月18日至2029年2月17日</w:t>
            </w:r>
          </w:p>
        </w:tc>
        <w:tc>
          <w:tcPr>
            <w:tcW w:w="1134" w:type="dxa"/>
            <w:vAlign w:val="center"/>
          </w:tcPr>
          <w:p w14:paraId="1351F809">
            <w:pPr>
              <w:rPr>
                <w:rFonts w:ascii="仿宋_GB2312" w:eastAsia="仿宋_GB2312"/>
                <w:bCs/>
                <w:sz w:val="24"/>
              </w:rPr>
            </w:pPr>
            <w:r>
              <w:rPr>
                <w:rFonts w:hint="eastAsia" w:ascii="仿宋_GB2312" w:eastAsia="仿宋_GB2312"/>
                <w:bCs/>
                <w:sz w:val="24"/>
              </w:rPr>
              <w:t>刘铁仁</w:t>
            </w:r>
          </w:p>
        </w:tc>
        <w:tc>
          <w:tcPr>
            <w:tcW w:w="1842" w:type="dxa"/>
            <w:vAlign w:val="center"/>
          </w:tcPr>
          <w:p w14:paraId="5A3134A0">
            <w:pPr>
              <w:jc w:val="center"/>
              <w:rPr>
                <w:rFonts w:ascii="仿宋_GB2312" w:hAnsi="宋体" w:eastAsia="仿宋_GB2312"/>
                <w:sz w:val="24"/>
              </w:rPr>
            </w:pPr>
            <w:r>
              <w:rPr>
                <w:rFonts w:hint="eastAsia" w:ascii="仿宋_GB2312" w:hAnsi="宋体" w:eastAsia="仿宋_GB2312"/>
                <w:sz w:val="24"/>
              </w:rPr>
              <w:t>13596944444</w:t>
            </w:r>
          </w:p>
        </w:tc>
      </w:tr>
      <w:tr w14:paraId="68710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675" w:type="dxa"/>
            <w:vAlign w:val="center"/>
          </w:tcPr>
          <w:p w14:paraId="18227801">
            <w:pPr>
              <w:pStyle w:val="16"/>
              <w:numPr>
                <w:ilvl w:val="0"/>
                <w:numId w:val="1"/>
              </w:numPr>
              <w:ind w:firstLineChars="0"/>
              <w:jc w:val="center"/>
              <w:rPr>
                <w:rFonts w:ascii="仿宋_GB2312" w:hAnsi="宋体" w:eastAsia="仿宋_GB2312"/>
                <w:sz w:val="24"/>
              </w:rPr>
            </w:pPr>
          </w:p>
        </w:tc>
        <w:tc>
          <w:tcPr>
            <w:tcW w:w="992" w:type="dxa"/>
            <w:vAlign w:val="center"/>
          </w:tcPr>
          <w:p w14:paraId="6908BD70">
            <w:pPr>
              <w:rPr>
                <w:rFonts w:ascii="仿宋_GB2312" w:eastAsia="仿宋_GB2312"/>
                <w:bCs/>
                <w:sz w:val="24"/>
              </w:rPr>
            </w:pPr>
            <w:r>
              <w:rPr>
                <w:rFonts w:ascii="仿宋_GB2312" w:eastAsia="仿宋_GB2312"/>
                <w:bCs/>
                <w:sz w:val="24"/>
              </w:rPr>
              <w:t>2207020152</w:t>
            </w:r>
          </w:p>
        </w:tc>
        <w:tc>
          <w:tcPr>
            <w:tcW w:w="1536" w:type="dxa"/>
            <w:vAlign w:val="center"/>
          </w:tcPr>
          <w:p w14:paraId="78DB3D75">
            <w:pPr>
              <w:pStyle w:val="3"/>
              <w:rPr>
                <w:rFonts w:ascii="仿宋_GB2312" w:eastAsia="仿宋_GB2312"/>
                <w:b w:val="0"/>
                <w:color w:val="auto"/>
                <w:sz w:val="24"/>
                <w:lang w:val="en-US"/>
              </w:rPr>
            </w:pPr>
            <w:r>
              <w:rPr>
                <w:rFonts w:hint="eastAsia" w:ascii="仿宋_GB2312" w:eastAsia="仿宋_GB2312"/>
                <w:b w:val="0"/>
                <w:color w:val="auto"/>
                <w:sz w:val="24"/>
                <w:lang w:val="en-US"/>
              </w:rPr>
              <w:t>松原市鑫盛环保科技有限公司</w:t>
            </w:r>
          </w:p>
        </w:tc>
        <w:tc>
          <w:tcPr>
            <w:tcW w:w="1080" w:type="dxa"/>
            <w:vAlign w:val="center"/>
          </w:tcPr>
          <w:p w14:paraId="73152167">
            <w:pPr>
              <w:jc w:val="center"/>
              <w:rPr>
                <w:rFonts w:ascii="仿宋_GB2312" w:eastAsia="仿宋_GB2312"/>
                <w:bCs/>
                <w:sz w:val="24"/>
              </w:rPr>
            </w:pPr>
            <w:r>
              <w:rPr>
                <w:rFonts w:hint="eastAsia" w:ascii="仿宋_GB2312" w:eastAsia="仿宋_GB2312"/>
                <w:bCs/>
                <w:sz w:val="24"/>
              </w:rPr>
              <w:t>李秀梅</w:t>
            </w:r>
          </w:p>
        </w:tc>
        <w:tc>
          <w:tcPr>
            <w:tcW w:w="1440" w:type="dxa"/>
            <w:vAlign w:val="center"/>
          </w:tcPr>
          <w:p w14:paraId="0F6DF3BC">
            <w:pPr>
              <w:rPr>
                <w:rFonts w:ascii="仿宋_GB2312" w:eastAsia="仿宋_GB2312"/>
                <w:bCs/>
                <w:sz w:val="24"/>
              </w:rPr>
            </w:pPr>
            <w:r>
              <w:rPr>
                <w:rFonts w:hint="eastAsia" w:ascii="仿宋_GB2312" w:eastAsia="仿宋_GB2312"/>
                <w:bCs/>
                <w:sz w:val="24"/>
              </w:rPr>
              <w:t>松原市宁江区雅达虹工业集中区</w:t>
            </w:r>
          </w:p>
        </w:tc>
        <w:tc>
          <w:tcPr>
            <w:tcW w:w="1614" w:type="dxa"/>
            <w:vAlign w:val="center"/>
          </w:tcPr>
          <w:p w14:paraId="036C05F0">
            <w:pPr>
              <w:rPr>
                <w:rFonts w:ascii="仿宋_GB2312" w:eastAsia="仿宋_GB2312"/>
                <w:bCs/>
                <w:sz w:val="24"/>
              </w:rPr>
            </w:pPr>
            <w:r>
              <w:rPr>
                <w:rFonts w:hint="eastAsia" w:ascii="仿宋_GB2312" w:eastAsia="仿宋_GB2312"/>
                <w:bCs/>
                <w:sz w:val="24"/>
              </w:rPr>
              <w:t>松原市雅达虹工业集中区化工园区南区</w:t>
            </w:r>
          </w:p>
        </w:tc>
        <w:tc>
          <w:tcPr>
            <w:tcW w:w="7230" w:type="dxa"/>
            <w:vAlign w:val="center"/>
          </w:tcPr>
          <w:p w14:paraId="0A3EBA86">
            <w:pPr>
              <w:spacing w:line="300" w:lineRule="exact"/>
              <w:ind w:firstLine="480" w:firstLineChars="200"/>
              <w:rPr>
                <w:rFonts w:hint="eastAsia" w:ascii="仿宋_GB2312" w:eastAsia="仿宋_GB2312"/>
                <w:sz w:val="24"/>
              </w:rPr>
            </w:pPr>
            <w:r>
              <w:rPr>
                <w:rFonts w:hint="eastAsia" w:ascii="仿宋_GB2312" w:eastAsia="仿宋_GB2312"/>
                <w:sz w:val="24"/>
              </w:rPr>
              <w:t>收集、贮存、利用HW08废矿物油与含矿物油废物中石油开采行业071-001-08、071-002-08、072-001-08，年经营规模8万吨（其中071-001-08、071-002-08合计不得超过5万吨）；精炼石油产品制造行业251-001-08、251-002-08、251-003-08、251-005-08、251-006-08、251-010-08、251-012-08，年经营规模2万吨；非特定行业900-199-08、900-200-08、900-201-08、900-203-08、900-204-08、900-210-08、900-213-08、900-214-08、900-217-08、900-218-08、900-220-08、900-221-08、900-249-08其他生产、销售、使用过程中产生的废矿物油，年经营规模4万吨。</w:t>
            </w:r>
          </w:p>
          <w:p w14:paraId="4735CD31">
            <w:pPr>
              <w:spacing w:line="300" w:lineRule="exact"/>
              <w:ind w:firstLine="480" w:firstLineChars="200"/>
              <w:rPr>
                <w:rFonts w:ascii="仿宋_GB2312" w:eastAsia="仿宋_GB2312"/>
                <w:sz w:val="24"/>
              </w:rPr>
            </w:pPr>
            <w:r>
              <w:rPr>
                <w:rFonts w:hint="eastAsia" w:ascii="仿宋_GB2312" w:eastAsia="仿宋_GB2312"/>
                <w:sz w:val="24"/>
              </w:rPr>
              <w:t>收集、贮存、清洗处置HW49其他废物中非特定行业900-041-49含油废塑料包装物，年经营规模5000吨。</w:t>
            </w:r>
          </w:p>
        </w:tc>
        <w:tc>
          <w:tcPr>
            <w:tcW w:w="2126" w:type="dxa"/>
            <w:vAlign w:val="center"/>
          </w:tcPr>
          <w:p w14:paraId="3B5EAF52">
            <w:pPr>
              <w:widowControl/>
              <w:jc w:val="center"/>
              <w:rPr>
                <w:rFonts w:ascii="仿宋_GB2312" w:eastAsia="仿宋_GB2312"/>
                <w:bCs/>
                <w:sz w:val="24"/>
              </w:rPr>
            </w:pPr>
            <w:r>
              <w:rPr>
                <w:rFonts w:hint="eastAsia" w:ascii="仿宋_GB2312" w:eastAsia="仿宋_GB2312"/>
                <w:bCs/>
                <w:sz w:val="24"/>
              </w:rPr>
              <w:t>2020年11月23日</w:t>
            </w:r>
          </w:p>
        </w:tc>
        <w:tc>
          <w:tcPr>
            <w:tcW w:w="2410" w:type="dxa"/>
            <w:vAlign w:val="center"/>
          </w:tcPr>
          <w:p w14:paraId="15E3DEA7">
            <w:pPr>
              <w:rPr>
                <w:rFonts w:ascii="仿宋_GB2312" w:eastAsia="仿宋_GB2312"/>
                <w:bCs/>
                <w:sz w:val="24"/>
              </w:rPr>
            </w:pPr>
            <w:r>
              <w:rPr>
                <w:rFonts w:hint="eastAsia" w:ascii="仿宋_GB2312" w:eastAsia="仿宋_GB2312"/>
                <w:bCs/>
                <w:sz w:val="24"/>
              </w:rPr>
              <w:t>2025年10月29日至2030年10月28日</w:t>
            </w:r>
          </w:p>
        </w:tc>
        <w:tc>
          <w:tcPr>
            <w:tcW w:w="1134" w:type="dxa"/>
            <w:vAlign w:val="center"/>
          </w:tcPr>
          <w:p w14:paraId="259026DC">
            <w:pPr>
              <w:rPr>
                <w:rFonts w:ascii="仿宋_GB2312" w:eastAsia="仿宋_GB2312"/>
                <w:bCs/>
                <w:sz w:val="24"/>
              </w:rPr>
            </w:pPr>
            <w:r>
              <w:rPr>
                <w:rFonts w:hint="eastAsia" w:ascii="仿宋_GB2312" w:eastAsia="仿宋_GB2312"/>
                <w:bCs/>
                <w:sz w:val="24"/>
              </w:rPr>
              <w:t>李加文</w:t>
            </w:r>
          </w:p>
        </w:tc>
        <w:tc>
          <w:tcPr>
            <w:tcW w:w="1842" w:type="dxa"/>
            <w:vAlign w:val="center"/>
          </w:tcPr>
          <w:p w14:paraId="4F9B119B">
            <w:pPr>
              <w:jc w:val="center"/>
              <w:rPr>
                <w:rFonts w:ascii="仿宋_GB2312" w:hAnsi="宋体" w:eastAsia="仿宋_GB2312"/>
                <w:sz w:val="24"/>
              </w:rPr>
            </w:pPr>
            <w:r>
              <w:rPr>
                <w:rFonts w:hint="eastAsia" w:ascii="仿宋_GB2312" w:hAnsi="宋体" w:eastAsia="仿宋_GB2312"/>
                <w:sz w:val="24"/>
              </w:rPr>
              <w:t>13756722222</w:t>
            </w:r>
          </w:p>
        </w:tc>
      </w:tr>
      <w:tr w14:paraId="5D773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675" w:type="dxa"/>
            <w:vAlign w:val="center"/>
          </w:tcPr>
          <w:p w14:paraId="5DAA279F">
            <w:pPr>
              <w:pStyle w:val="16"/>
              <w:numPr>
                <w:ilvl w:val="0"/>
                <w:numId w:val="1"/>
              </w:numPr>
              <w:ind w:firstLineChars="0"/>
              <w:jc w:val="center"/>
              <w:rPr>
                <w:rFonts w:ascii="仿宋_GB2312" w:hAnsi="宋体" w:eastAsia="仿宋_GB2312"/>
                <w:sz w:val="24"/>
              </w:rPr>
            </w:pPr>
          </w:p>
        </w:tc>
        <w:tc>
          <w:tcPr>
            <w:tcW w:w="992" w:type="dxa"/>
            <w:vAlign w:val="center"/>
          </w:tcPr>
          <w:p w14:paraId="0CFFB2E1">
            <w:pPr>
              <w:rPr>
                <w:rFonts w:ascii="仿宋_GB2312" w:eastAsia="仿宋_GB2312"/>
                <w:bCs/>
                <w:sz w:val="24"/>
              </w:rPr>
            </w:pPr>
            <w:r>
              <w:rPr>
                <w:rFonts w:ascii="仿宋_GB2312" w:eastAsia="仿宋_GB2312"/>
                <w:bCs/>
                <w:sz w:val="24"/>
              </w:rPr>
              <w:t>2208210159</w:t>
            </w:r>
          </w:p>
        </w:tc>
        <w:tc>
          <w:tcPr>
            <w:tcW w:w="1536" w:type="dxa"/>
            <w:vAlign w:val="center"/>
          </w:tcPr>
          <w:p w14:paraId="43AF50BF">
            <w:pPr>
              <w:pStyle w:val="3"/>
              <w:rPr>
                <w:rFonts w:ascii="仿宋_GB2312" w:eastAsia="仿宋_GB2312"/>
                <w:b w:val="0"/>
                <w:color w:val="auto"/>
                <w:sz w:val="24"/>
                <w:lang w:val="en-US"/>
              </w:rPr>
            </w:pPr>
            <w:r>
              <w:rPr>
                <w:rFonts w:hint="eastAsia" w:ascii="仿宋_GB2312" w:eastAsia="仿宋_GB2312"/>
                <w:b w:val="0"/>
                <w:color w:val="auto"/>
                <w:sz w:val="24"/>
                <w:lang w:val="en-US"/>
              </w:rPr>
              <w:t>吉林省磐岳环保科技有限公司</w:t>
            </w:r>
          </w:p>
        </w:tc>
        <w:tc>
          <w:tcPr>
            <w:tcW w:w="1080" w:type="dxa"/>
            <w:vAlign w:val="center"/>
          </w:tcPr>
          <w:p w14:paraId="67601718">
            <w:pPr>
              <w:jc w:val="center"/>
              <w:rPr>
                <w:rFonts w:ascii="仿宋_GB2312" w:eastAsia="仿宋_GB2312"/>
                <w:bCs/>
                <w:sz w:val="24"/>
              </w:rPr>
            </w:pPr>
            <w:r>
              <w:rPr>
                <w:rFonts w:hint="eastAsia" w:ascii="仿宋_GB2312" w:eastAsia="仿宋_GB2312"/>
                <w:bCs/>
                <w:sz w:val="24"/>
              </w:rPr>
              <w:t>周运强</w:t>
            </w:r>
          </w:p>
        </w:tc>
        <w:tc>
          <w:tcPr>
            <w:tcW w:w="1440" w:type="dxa"/>
            <w:vAlign w:val="center"/>
          </w:tcPr>
          <w:p w14:paraId="2FC9C111">
            <w:pPr>
              <w:rPr>
                <w:rFonts w:ascii="仿宋_GB2312" w:eastAsia="仿宋_GB2312"/>
                <w:bCs/>
                <w:sz w:val="24"/>
              </w:rPr>
            </w:pPr>
            <w:r>
              <w:rPr>
                <w:rFonts w:hint="eastAsia" w:ascii="仿宋_GB2312" w:eastAsia="仿宋_GB2312"/>
                <w:bCs/>
                <w:sz w:val="24"/>
              </w:rPr>
              <w:t>镇赉县小哈拉本召南3公里处</w:t>
            </w:r>
          </w:p>
        </w:tc>
        <w:tc>
          <w:tcPr>
            <w:tcW w:w="1614" w:type="dxa"/>
            <w:vAlign w:val="center"/>
          </w:tcPr>
          <w:p w14:paraId="1F6AC443">
            <w:pPr>
              <w:rPr>
                <w:rFonts w:ascii="仿宋_GB2312" w:eastAsia="仿宋_GB2312"/>
                <w:bCs/>
                <w:sz w:val="24"/>
              </w:rPr>
            </w:pPr>
            <w:r>
              <w:rPr>
                <w:rFonts w:hint="eastAsia" w:ascii="仿宋_GB2312" w:eastAsia="仿宋_GB2312"/>
                <w:bCs/>
                <w:sz w:val="24"/>
              </w:rPr>
              <w:t>镇赉县黑鱼泡镇三家子村东北1公里处</w:t>
            </w:r>
          </w:p>
        </w:tc>
        <w:tc>
          <w:tcPr>
            <w:tcW w:w="7230" w:type="dxa"/>
            <w:vAlign w:val="center"/>
          </w:tcPr>
          <w:p w14:paraId="3DA81301">
            <w:pPr>
              <w:spacing w:line="300" w:lineRule="exact"/>
              <w:ind w:firstLine="480" w:firstLineChars="200"/>
              <w:rPr>
                <w:rFonts w:hint="eastAsia" w:ascii="仿宋_GB2312" w:eastAsia="仿宋_GB2312"/>
                <w:sz w:val="24"/>
              </w:rPr>
            </w:pPr>
            <w:r>
              <w:rPr>
                <w:rFonts w:hint="eastAsia" w:ascii="仿宋_GB2312" w:eastAsia="仿宋_GB2312"/>
                <w:sz w:val="24"/>
              </w:rPr>
              <w:t>收集、贮存、焚烧处置HW02医药废物，HW03废药物、药品，HW04农药废物，HW05木材防腐剂废物，HW06废有机溶剂与含有机溶剂废物，HW08废矿物油与含矿物油废物，HW09油/水、烃/水混合物或乳化液，HW11精（蒸）馏残渣，HW12染料、涂料废物，HW13有机树脂类废物，HW14新化学物质废物，HW17表面处理废物，HW37有机磷化合物废物，HW38有机氰化物废物，HW39含酚废物，HW40含醚废物，HW45含有机卤化物废物，HW49其他废物(900-044-49，900-053-49除外)，总计年经营规模20000吨。</w:t>
            </w:r>
          </w:p>
          <w:p w14:paraId="0D476DF6">
            <w:pPr>
              <w:spacing w:line="300" w:lineRule="exact"/>
              <w:ind w:firstLine="480" w:firstLineChars="200"/>
              <w:rPr>
                <w:rFonts w:ascii="仿宋_GB2312" w:eastAsia="仿宋_GB2312"/>
                <w:sz w:val="24"/>
              </w:rPr>
            </w:pPr>
            <w:r>
              <w:rPr>
                <w:rFonts w:hint="eastAsia" w:ascii="仿宋_GB2312" w:eastAsia="仿宋_GB2312"/>
                <w:sz w:val="24"/>
              </w:rPr>
              <w:t>收集、贮存、填埋处置（填埋场一区一单元）HW18焚烧处置残渣，HW19含金属羰基化合物废物，HW20含铍废物，HW21含铬废物中，HW22含铜废物，HW23含锌废物，HW24含砷废物，HW25含硒废物，HW26含镉废物，HW27含锑废物，HW28含碲废物，HW29含汞废物，HW30含砣废物，HW31含铅废物，HW32无机氟化物，HW33无机氰化物废物，HW36石棉废物，HW46含镍废物，HW47含钡废物，HW48有色金属冶炼废物，HW49其他废物，HW50废催化剂，总计年经营规模80000吨。</w:t>
            </w:r>
          </w:p>
        </w:tc>
        <w:tc>
          <w:tcPr>
            <w:tcW w:w="2126" w:type="dxa"/>
            <w:vAlign w:val="center"/>
          </w:tcPr>
          <w:p w14:paraId="03372138">
            <w:pPr>
              <w:widowControl/>
              <w:jc w:val="center"/>
              <w:rPr>
                <w:rFonts w:ascii="仿宋_GB2312" w:eastAsia="仿宋_GB2312"/>
                <w:bCs/>
                <w:sz w:val="24"/>
              </w:rPr>
            </w:pPr>
            <w:r>
              <w:rPr>
                <w:rFonts w:hint="eastAsia" w:ascii="仿宋_GB2312" w:eastAsia="仿宋_GB2312"/>
                <w:bCs/>
                <w:sz w:val="24"/>
              </w:rPr>
              <w:t>2020年12月30日</w:t>
            </w:r>
          </w:p>
        </w:tc>
        <w:tc>
          <w:tcPr>
            <w:tcW w:w="2410" w:type="dxa"/>
            <w:vAlign w:val="center"/>
          </w:tcPr>
          <w:p w14:paraId="044EA948">
            <w:pPr>
              <w:rPr>
                <w:rFonts w:ascii="仿宋_GB2312" w:eastAsia="仿宋_GB2312"/>
                <w:bCs/>
                <w:sz w:val="24"/>
              </w:rPr>
            </w:pPr>
            <w:r>
              <w:rPr>
                <w:rFonts w:hint="eastAsia" w:ascii="仿宋_GB2312" w:eastAsia="仿宋_GB2312"/>
                <w:bCs/>
                <w:sz w:val="24"/>
              </w:rPr>
              <w:t>2022年1月14日至2027年1月13日</w:t>
            </w:r>
          </w:p>
        </w:tc>
        <w:tc>
          <w:tcPr>
            <w:tcW w:w="1134" w:type="dxa"/>
            <w:vAlign w:val="center"/>
          </w:tcPr>
          <w:p w14:paraId="3ACF9554">
            <w:pPr>
              <w:numPr>
                <w:ilvl w:val="0"/>
                <w:numId w:val="0"/>
              </w:numPr>
              <w:rPr>
                <w:rFonts w:hint="eastAsia" w:ascii="仿宋_GB2312" w:hAnsi="宋体" w:eastAsia="仿宋_GB2312"/>
                <w:sz w:val="24"/>
                <w:lang w:val="en-US" w:eastAsia="zh-CN"/>
              </w:rPr>
            </w:pPr>
            <w:r>
              <w:rPr>
                <w:rFonts w:hint="eastAsia" w:ascii="仿宋_GB2312" w:hAnsi="宋体" w:eastAsia="仿宋_GB2312"/>
                <w:sz w:val="24"/>
                <w:lang w:val="en-US" w:eastAsia="zh-CN"/>
              </w:rPr>
              <w:t>董良国</w:t>
            </w:r>
          </w:p>
        </w:tc>
        <w:tc>
          <w:tcPr>
            <w:tcW w:w="1842" w:type="dxa"/>
            <w:vAlign w:val="center"/>
          </w:tcPr>
          <w:p w14:paraId="5F69A25D">
            <w:pPr>
              <w:jc w:val="center"/>
              <w:rPr>
                <w:rFonts w:ascii="仿宋_GB2312" w:hAnsi="宋体" w:eastAsia="仿宋_GB2312"/>
                <w:sz w:val="24"/>
              </w:rPr>
            </w:pPr>
            <w:r>
              <w:rPr>
                <w:rFonts w:hint="eastAsia" w:ascii="仿宋_GB2312" w:hAnsi="宋体" w:eastAsia="仿宋_GB2312"/>
                <w:sz w:val="24"/>
              </w:rPr>
              <w:t>15725368888</w:t>
            </w:r>
          </w:p>
        </w:tc>
      </w:tr>
      <w:tr w14:paraId="4AB0B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14:paraId="1A7AC0C9">
            <w:pPr>
              <w:pStyle w:val="16"/>
              <w:numPr>
                <w:ilvl w:val="0"/>
                <w:numId w:val="1"/>
              </w:numPr>
              <w:ind w:firstLineChars="0"/>
              <w:jc w:val="center"/>
              <w:rPr>
                <w:rFonts w:ascii="仿宋_GB2312" w:hAnsi="宋体" w:eastAsia="仿宋_GB2312"/>
                <w:sz w:val="24"/>
              </w:rPr>
            </w:pPr>
          </w:p>
        </w:tc>
        <w:tc>
          <w:tcPr>
            <w:tcW w:w="992" w:type="dxa"/>
            <w:vAlign w:val="center"/>
          </w:tcPr>
          <w:p w14:paraId="0BA37FAE">
            <w:pPr>
              <w:rPr>
                <w:rFonts w:ascii="仿宋_GB2312" w:hAnsi="Times New Roman" w:eastAsia="仿宋_GB2312" w:cs="Times New Roman"/>
                <w:bCs/>
                <w:kern w:val="2"/>
                <w:sz w:val="24"/>
                <w:szCs w:val="24"/>
                <w:lang w:val="en-US" w:eastAsia="zh-CN" w:bidi="ar-SA"/>
              </w:rPr>
            </w:pPr>
            <w:r>
              <w:rPr>
                <w:rFonts w:ascii="仿宋_GB2312" w:eastAsia="仿宋_GB2312"/>
                <w:bCs/>
                <w:sz w:val="24"/>
              </w:rPr>
              <w:t>2202030161</w:t>
            </w:r>
          </w:p>
        </w:tc>
        <w:tc>
          <w:tcPr>
            <w:tcW w:w="1536" w:type="dxa"/>
            <w:vAlign w:val="center"/>
          </w:tcPr>
          <w:p w14:paraId="1613D0FB">
            <w:pPr>
              <w:pStyle w:val="3"/>
              <w:rPr>
                <w:rFonts w:hint="eastAsia" w:ascii="仿宋_GB2312" w:hAnsi="Times New Roman" w:eastAsia="仿宋_GB2312" w:cs="Times New Roman"/>
                <w:b w:val="0"/>
                <w:bCs/>
                <w:color w:val="auto"/>
                <w:kern w:val="2"/>
                <w:sz w:val="24"/>
                <w:szCs w:val="24"/>
                <w:lang w:val="en-US" w:eastAsia="zh-CN" w:bidi="ar-SA"/>
              </w:rPr>
            </w:pPr>
            <w:r>
              <w:rPr>
                <w:rFonts w:hint="eastAsia" w:ascii="仿宋_GB2312" w:eastAsia="仿宋_GB2312"/>
                <w:b w:val="0"/>
                <w:color w:val="auto"/>
                <w:sz w:val="24"/>
                <w:lang w:val="en-US"/>
              </w:rPr>
              <w:t>吉林市萍吉工贸有限责任公司</w:t>
            </w:r>
          </w:p>
        </w:tc>
        <w:tc>
          <w:tcPr>
            <w:tcW w:w="1080" w:type="dxa"/>
            <w:vAlign w:val="center"/>
          </w:tcPr>
          <w:p w14:paraId="0BE36FA9">
            <w:pPr>
              <w:jc w:val="center"/>
              <w:rPr>
                <w:rFonts w:hint="eastAsia" w:ascii="仿宋_GB2312" w:hAnsi="Times New Roman" w:eastAsia="仿宋_GB2312" w:cs="Times New Roman"/>
                <w:bCs/>
                <w:kern w:val="2"/>
                <w:sz w:val="24"/>
                <w:szCs w:val="24"/>
                <w:lang w:val="en-US" w:eastAsia="zh-CN" w:bidi="ar-SA"/>
              </w:rPr>
            </w:pPr>
            <w:r>
              <w:rPr>
                <w:rFonts w:hint="eastAsia" w:ascii="仿宋_GB2312" w:eastAsia="仿宋_GB2312"/>
                <w:bCs/>
                <w:sz w:val="24"/>
              </w:rPr>
              <w:t>白晓东</w:t>
            </w:r>
          </w:p>
        </w:tc>
        <w:tc>
          <w:tcPr>
            <w:tcW w:w="1440" w:type="dxa"/>
            <w:vAlign w:val="center"/>
          </w:tcPr>
          <w:p w14:paraId="061B8E65">
            <w:pPr>
              <w:rPr>
                <w:rFonts w:hint="eastAsia" w:ascii="仿宋_GB2312" w:hAnsi="Times New Roman" w:eastAsia="仿宋_GB2312" w:cs="Times New Roman"/>
                <w:bCs/>
                <w:kern w:val="2"/>
                <w:sz w:val="24"/>
                <w:szCs w:val="24"/>
                <w:lang w:val="en-US" w:eastAsia="zh-CN" w:bidi="ar-SA"/>
              </w:rPr>
            </w:pPr>
            <w:r>
              <w:rPr>
                <w:rFonts w:hint="eastAsia" w:ascii="仿宋_GB2312" w:eastAsia="仿宋_GB2312"/>
                <w:bCs/>
                <w:sz w:val="24"/>
              </w:rPr>
              <w:t>吉林市龙潭区漓江街东侧</w:t>
            </w:r>
          </w:p>
        </w:tc>
        <w:tc>
          <w:tcPr>
            <w:tcW w:w="1614" w:type="dxa"/>
            <w:vAlign w:val="center"/>
          </w:tcPr>
          <w:p w14:paraId="7F9491E9">
            <w:pPr>
              <w:rPr>
                <w:rFonts w:hint="eastAsia" w:ascii="仿宋_GB2312" w:hAnsi="Times New Roman" w:eastAsia="仿宋_GB2312" w:cs="Times New Roman"/>
                <w:bCs/>
                <w:kern w:val="2"/>
                <w:sz w:val="24"/>
                <w:szCs w:val="24"/>
                <w:lang w:val="en-US" w:eastAsia="zh-CN" w:bidi="ar-SA"/>
              </w:rPr>
            </w:pPr>
            <w:r>
              <w:rPr>
                <w:rFonts w:hint="eastAsia" w:ascii="仿宋_GB2312" w:eastAsia="仿宋_GB2312"/>
                <w:bCs/>
                <w:sz w:val="24"/>
              </w:rPr>
              <w:t>吉林市龙潭区漓江街东侧</w:t>
            </w:r>
          </w:p>
        </w:tc>
        <w:tc>
          <w:tcPr>
            <w:tcW w:w="7230" w:type="dxa"/>
            <w:vAlign w:val="center"/>
          </w:tcPr>
          <w:p w14:paraId="271D66F1">
            <w:pPr>
              <w:spacing w:line="300" w:lineRule="exact"/>
              <w:ind w:firstLine="480" w:firstLineChars="200"/>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rPr>
              <w:t>收集、贮存、利用HW08废矿物油与含矿物油废物（含水率&lt;2%）中石油开采行业071-001-08，精炼石油产品制造行业251-005-08，非特定行业900-199-08、900-217-08、900-219-08、900-221-08、900-209-08、900-214-08，年经营规模20002吨。</w:t>
            </w:r>
          </w:p>
        </w:tc>
        <w:tc>
          <w:tcPr>
            <w:tcW w:w="2126" w:type="dxa"/>
            <w:vAlign w:val="center"/>
          </w:tcPr>
          <w:p w14:paraId="342D24CD">
            <w:pPr>
              <w:widowControl/>
              <w:jc w:val="center"/>
              <w:rPr>
                <w:rFonts w:hint="eastAsia" w:ascii="仿宋_GB2312" w:hAnsi="Times New Roman" w:eastAsia="仿宋_GB2312" w:cs="Times New Roman"/>
                <w:bCs/>
                <w:kern w:val="2"/>
                <w:sz w:val="24"/>
                <w:szCs w:val="24"/>
                <w:lang w:val="en-US" w:eastAsia="zh-CN" w:bidi="ar-SA"/>
              </w:rPr>
            </w:pPr>
            <w:r>
              <w:rPr>
                <w:rFonts w:hint="eastAsia" w:ascii="仿宋_GB2312" w:eastAsia="仿宋_GB2312"/>
                <w:bCs/>
                <w:sz w:val="24"/>
              </w:rPr>
              <w:t>2021年1月5日</w:t>
            </w:r>
          </w:p>
        </w:tc>
        <w:tc>
          <w:tcPr>
            <w:tcW w:w="2410" w:type="dxa"/>
            <w:vAlign w:val="center"/>
          </w:tcPr>
          <w:p w14:paraId="39F33C9D">
            <w:pPr>
              <w:rPr>
                <w:rFonts w:hint="eastAsia" w:ascii="仿宋_GB2312" w:hAnsi="Times New Roman" w:eastAsia="仿宋_GB2312" w:cs="Times New Roman"/>
                <w:bCs/>
                <w:kern w:val="2"/>
                <w:sz w:val="24"/>
                <w:szCs w:val="24"/>
                <w:lang w:val="en-US" w:eastAsia="zh-CN" w:bidi="ar-SA"/>
              </w:rPr>
            </w:pPr>
            <w:r>
              <w:rPr>
                <w:rFonts w:hint="eastAsia" w:ascii="仿宋_GB2312" w:eastAsia="仿宋_GB2312"/>
                <w:bCs/>
                <w:sz w:val="24"/>
              </w:rPr>
              <w:t>2022年11月3日至2027年11月2日</w:t>
            </w:r>
          </w:p>
        </w:tc>
        <w:tc>
          <w:tcPr>
            <w:tcW w:w="1134" w:type="dxa"/>
            <w:vAlign w:val="center"/>
          </w:tcPr>
          <w:p w14:paraId="5F7CBE30">
            <w:pPr>
              <w:rPr>
                <w:rFonts w:hint="eastAsia" w:ascii="仿宋_GB2312" w:hAnsi="Times New Roman" w:eastAsia="仿宋_GB2312" w:cs="Times New Roman"/>
                <w:bCs/>
                <w:kern w:val="2"/>
                <w:sz w:val="24"/>
                <w:szCs w:val="24"/>
                <w:lang w:val="en-US" w:eastAsia="zh-CN" w:bidi="ar-SA"/>
              </w:rPr>
            </w:pPr>
            <w:r>
              <w:rPr>
                <w:rFonts w:hint="eastAsia" w:ascii="仿宋_GB2312" w:eastAsia="仿宋_GB2312"/>
                <w:bCs/>
                <w:sz w:val="24"/>
              </w:rPr>
              <w:t>何晓洪</w:t>
            </w:r>
          </w:p>
        </w:tc>
        <w:tc>
          <w:tcPr>
            <w:tcW w:w="1842" w:type="dxa"/>
            <w:vAlign w:val="center"/>
          </w:tcPr>
          <w:p w14:paraId="35DC5525">
            <w:pPr>
              <w:jc w:val="center"/>
              <w:rPr>
                <w:rFonts w:ascii="仿宋_GB2312" w:hAnsi="宋体" w:eastAsia="仿宋_GB2312" w:cs="Times New Roman"/>
                <w:kern w:val="2"/>
                <w:sz w:val="24"/>
                <w:szCs w:val="24"/>
                <w:lang w:val="en-US" w:eastAsia="zh-CN" w:bidi="ar-SA"/>
              </w:rPr>
            </w:pPr>
            <w:r>
              <w:rPr>
                <w:rFonts w:ascii="仿宋_GB2312" w:hAnsi="宋体" w:eastAsia="仿宋_GB2312"/>
                <w:sz w:val="24"/>
              </w:rPr>
              <w:t>13314365852</w:t>
            </w:r>
          </w:p>
        </w:tc>
      </w:tr>
      <w:tr w14:paraId="40F25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14:paraId="0DD4C110">
            <w:pPr>
              <w:pStyle w:val="16"/>
              <w:numPr>
                <w:ilvl w:val="0"/>
                <w:numId w:val="1"/>
              </w:numPr>
              <w:ind w:firstLineChars="0"/>
              <w:jc w:val="center"/>
              <w:rPr>
                <w:rFonts w:ascii="仿宋_GB2312" w:hAnsi="宋体" w:eastAsia="仿宋_GB2312"/>
                <w:sz w:val="24"/>
              </w:rPr>
            </w:pPr>
          </w:p>
        </w:tc>
        <w:tc>
          <w:tcPr>
            <w:tcW w:w="992" w:type="dxa"/>
            <w:vAlign w:val="center"/>
          </w:tcPr>
          <w:p w14:paraId="57B31A44">
            <w:pPr>
              <w:rPr>
                <w:rFonts w:ascii="仿宋_GB2312" w:hAnsi="Times New Roman" w:eastAsia="仿宋_GB2312" w:cs="Times New Roman"/>
                <w:bCs/>
                <w:kern w:val="2"/>
                <w:sz w:val="24"/>
                <w:szCs w:val="24"/>
                <w:lang w:val="en-US" w:eastAsia="zh-CN" w:bidi="ar-SA"/>
              </w:rPr>
            </w:pPr>
            <w:r>
              <w:rPr>
                <w:rFonts w:ascii="仿宋_GB2312" w:eastAsia="仿宋_GB2312"/>
                <w:bCs/>
                <w:sz w:val="24"/>
              </w:rPr>
              <w:t>2203230162</w:t>
            </w:r>
          </w:p>
        </w:tc>
        <w:tc>
          <w:tcPr>
            <w:tcW w:w="1536" w:type="dxa"/>
            <w:vAlign w:val="center"/>
          </w:tcPr>
          <w:p w14:paraId="5C74FF34">
            <w:pPr>
              <w:pStyle w:val="3"/>
              <w:rPr>
                <w:rFonts w:hint="eastAsia" w:ascii="仿宋_GB2312" w:hAnsi="Times New Roman" w:eastAsia="仿宋_GB2312" w:cs="Times New Roman"/>
                <w:b w:val="0"/>
                <w:bCs/>
                <w:color w:val="auto"/>
                <w:kern w:val="2"/>
                <w:sz w:val="24"/>
                <w:szCs w:val="24"/>
                <w:lang w:val="en-US" w:eastAsia="zh-CN" w:bidi="ar-SA"/>
              </w:rPr>
            </w:pPr>
            <w:r>
              <w:rPr>
                <w:rFonts w:hint="eastAsia" w:ascii="仿宋_GB2312" w:eastAsia="仿宋_GB2312"/>
                <w:b w:val="0"/>
                <w:color w:val="auto"/>
                <w:sz w:val="24"/>
                <w:lang w:val="en-US"/>
              </w:rPr>
              <w:t>吉林省金源油土净化有限公司</w:t>
            </w:r>
          </w:p>
        </w:tc>
        <w:tc>
          <w:tcPr>
            <w:tcW w:w="1080" w:type="dxa"/>
            <w:vAlign w:val="center"/>
          </w:tcPr>
          <w:p w14:paraId="115ADC5D">
            <w:pPr>
              <w:jc w:val="center"/>
              <w:rPr>
                <w:rFonts w:hint="eastAsia" w:ascii="仿宋_GB2312" w:hAnsi="Times New Roman" w:eastAsia="仿宋_GB2312" w:cs="Times New Roman"/>
                <w:bCs/>
                <w:kern w:val="2"/>
                <w:sz w:val="24"/>
                <w:szCs w:val="24"/>
                <w:lang w:val="en-US" w:eastAsia="zh-CN" w:bidi="ar-SA"/>
              </w:rPr>
            </w:pPr>
            <w:r>
              <w:rPr>
                <w:rFonts w:hint="eastAsia" w:ascii="仿宋_GB2312" w:eastAsia="仿宋_GB2312"/>
                <w:bCs/>
                <w:sz w:val="24"/>
              </w:rPr>
              <w:t>全芝兰</w:t>
            </w:r>
          </w:p>
        </w:tc>
        <w:tc>
          <w:tcPr>
            <w:tcW w:w="1440" w:type="dxa"/>
            <w:vAlign w:val="center"/>
          </w:tcPr>
          <w:p w14:paraId="38A4019E">
            <w:pPr>
              <w:rPr>
                <w:rFonts w:hint="eastAsia" w:ascii="仿宋_GB2312" w:hAnsi="Times New Roman" w:eastAsia="仿宋_GB2312" w:cs="Times New Roman"/>
                <w:bCs/>
                <w:kern w:val="2"/>
                <w:sz w:val="24"/>
                <w:szCs w:val="24"/>
                <w:lang w:val="en-US" w:eastAsia="zh-CN" w:bidi="ar-SA"/>
              </w:rPr>
            </w:pPr>
            <w:r>
              <w:rPr>
                <w:rFonts w:hint="eastAsia" w:ascii="仿宋_GB2312" w:eastAsia="仿宋_GB2312"/>
                <w:bCs/>
                <w:sz w:val="24"/>
              </w:rPr>
              <w:t>伊通满族自治县伊通大街南段伊人家园西一门209</w:t>
            </w:r>
          </w:p>
        </w:tc>
        <w:tc>
          <w:tcPr>
            <w:tcW w:w="1614" w:type="dxa"/>
            <w:vAlign w:val="center"/>
          </w:tcPr>
          <w:p w14:paraId="13AF28CE">
            <w:pPr>
              <w:rPr>
                <w:rFonts w:hint="eastAsia" w:ascii="仿宋_GB2312" w:hAnsi="Times New Roman" w:eastAsia="仿宋_GB2312" w:cs="Times New Roman"/>
                <w:bCs/>
                <w:kern w:val="2"/>
                <w:sz w:val="24"/>
                <w:szCs w:val="24"/>
                <w:lang w:val="en-US" w:eastAsia="zh-CN" w:bidi="ar-SA"/>
              </w:rPr>
            </w:pPr>
            <w:r>
              <w:rPr>
                <w:rFonts w:hint="eastAsia" w:ascii="仿宋_GB2312" w:eastAsia="仿宋_GB2312"/>
                <w:bCs/>
                <w:sz w:val="24"/>
              </w:rPr>
              <w:t>伊通满族自治县黄岭子镇陈家屯东侧1.8KM处</w:t>
            </w:r>
          </w:p>
        </w:tc>
        <w:tc>
          <w:tcPr>
            <w:tcW w:w="7230" w:type="dxa"/>
            <w:vAlign w:val="center"/>
          </w:tcPr>
          <w:p w14:paraId="3BE9F04F">
            <w:pPr>
              <w:spacing w:line="300" w:lineRule="exact"/>
              <w:ind w:firstLine="480" w:firstLineChars="200"/>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rPr>
              <w:t>收集、贮存、利用废矿物油与含矿物油废物石油开采中071-001-08、071-002-08、非特定行业中900-210-08，年经营规模40000吨；非特定行业中900-201-08、900-203-08、900-204-08、900-214-08、900-217-08、900-218-08、900-249-08其他生产、销售、使用过程中产生的废矿物油，年经营规模30000吨。</w:t>
            </w:r>
          </w:p>
        </w:tc>
        <w:tc>
          <w:tcPr>
            <w:tcW w:w="2126" w:type="dxa"/>
            <w:vAlign w:val="center"/>
          </w:tcPr>
          <w:p w14:paraId="286DDD06">
            <w:pPr>
              <w:widowControl/>
              <w:jc w:val="center"/>
              <w:rPr>
                <w:rFonts w:hint="eastAsia" w:ascii="仿宋_GB2312" w:hAnsi="Times New Roman" w:eastAsia="仿宋_GB2312" w:cs="Times New Roman"/>
                <w:bCs/>
                <w:kern w:val="2"/>
                <w:sz w:val="24"/>
                <w:szCs w:val="24"/>
                <w:lang w:val="en-US" w:eastAsia="zh-CN" w:bidi="ar-SA"/>
              </w:rPr>
            </w:pPr>
            <w:r>
              <w:rPr>
                <w:rFonts w:hint="eastAsia" w:ascii="仿宋_GB2312" w:eastAsia="仿宋_GB2312"/>
                <w:bCs/>
                <w:sz w:val="24"/>
              </w:rPr>
              <w:t>2021年1月8日</w:t>
            </w:r>
          </w:p>
        </w:tc>
        <w:tc>
          <w:tcPr>
            <w:tcW w:w="2410" w:type="dxa"/>
            <w:vAlign w:val="center"/>
          </w:tcPr>
          <w:p w14:paraId="3EFC0134">
            <w:pPr>
              <w:rPr>
                <w:rFonts w:hint="eastAsia" w:ascii="仿宋_GB2312" w:hAnsi="Times New Roman" w:eastAsia="仿宋_GB2312" w:cs="Times New Roman"/>
                <w:bCs/>
                <w:kern w:val="2"/>
                <w:sz w:val="24"/>
                <w:szCs w:val="24"/>
                <w:lang w:val="en-US" w:eastAsia="zh-CN" w:bidi="ar-SA"/>
              </w:rPr>
            </w:pPr>
            <w:r>
              <w:rPr>
                <w:rFonts w:hint="eastAsia" w:ascii="仿宋_GB2312" w:eastAsia="仿宋_GB2312"/>
                <w:bCs/>
                <w:sz w:val="24"/>
              </w:rPr>
              <w:t>2022年5月31日至2027年5月30日</w:t>
            </w:r>
          </w:p>
        </w:tc>
        <w:tc>
          <w:tcPr>
            <w:tcW w:w="1134" w:type="dxa"/>
            <w:vAlign w:val="center"/>
          </w:tcPr>
          <w:p w14:paraId="5ABAED27">
            <w:pPr>
              <w:rPr>
                <w:rFonts w:hint="eastAsia" w:ascii="仿宋_GB2312" w:hAnsi="Times New Roman" w:eastAsia="仿宋_GB2312" w:cs="Times New Roman"/>
                <w:bCs/>
                <w:kern w:val="2"/>
                <w:sz w:val="24"/>
                <w:szCs w:val="24"/>
                <w:lang w:val="en-US" w:eastAsia="zh-CN" w:bidi="ar-SA"/>
              </w:rPr>
            </w:pPr>
            <w:r>
              <w:rPr>
                <w:rFonts w:hint="eastAsia" w:ascii="仿宋_GB2312" w:eastAsia="仿宋_GB2312"/>
                <w:bCs/>
                <w:sz w:val="24"/>
              </w:rPr>
              <w:t>刘兴东</w:t>
            </w:r>
          </w:p>
        </w:tc>
        <w:tc>
          <w:tcPr>
            <w:tcW w:w="1842" w:type="dxa"/>
            <w:vAlign w:val="center"/>
          </w:tcPr>
          <w:p w14:paraId="121B53A0">
            <w:pPr>
              <w:jc w:val="center"/>
              <w:rPr>
                <w:rFonts w:ascii="仿宋_GB2312" w:hAnsi="宋体" w:eastAsia="仿宋_GB2312" w:cs="Times New Roman"/>
                <w:kern w:val="2"/>
                <w:sz w:val="24"/>
                <w:szCs w:val="24"/>
                <w:lang w:val="en-US" w:eastAsia="zh-CN" w:bidi="ar-SA"/>
              </w:rPr>
            </w:pPr>
            <w:r>
              <w:rPr>
                <w:rFonts w:hint="eastAsia" w:ascii="仿宋_GB2312" w:hAnsi="宋体" w:eastAsia="仿宋_GB2312"/>
                <w:sz w:val="24"/>
              </w:rPr>
              <w:t>17767977775</w:t>
            </w:r>
          </w:p>
        </w:tc>
      </w:tr>
      <w:tr w14:paraId="515F7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14:paraId="66C8B982">
            <w:pPr>
              <w:pStyle w:val="16"/>
              <w:numPr>
                <w:ilvl w:val="0"/>
                <w:numId w:val="1"/>
              </w:numPr>
              <w:ind w:firstLineChars="0"/>
              <w:jc w:val="center"/>
              <w:rPr>
                <w:rFonts w:ascii="仿宋_GB2312" w:hAnsi="宋体" w:eastAsia="仿宋_GB2312"/>
                <w:sz w:val="24"/>
              </w:rPr>
            </w:pPr>
          </w:p>
        </w:tc>
        <w:tc>
          <w:tcPr>
            <w:tcW w:w="992" w:type="dxa"/>
            <w:vAlign w:val="center"/>
          </w:tcPr>
          <w:p w14:paraId="17D99FFC">
            <w:pPr>
              <w:rPr>
                <w:rFonts w:ascii="仿宋_GB2312" w:hAnsi="宋体" w:eastAsia="仿宋_GB2312" w:cs="Times New Roman"/>
                <w:kern w:val="2"/>
                <w:sz w:val="24"/>
                <w:szCs w:val="24"/>
                <w:lang w:val="en-US" w:eastAsia="zh-CN" w:bidi="ar-SA"/>
              </w:rPr>
            </w:pPr>
            <w:r>
              <w:rPr>
                <w:rFonts w:ascii="仿宋_GB2312" w:hAnsi="宋体" w:eastAsia="仿宋_GB2312"/>
                <w:sz w:val="24"/>
              </w:rPr>
              <w:t>2207020166</w:t>
            </w:r>
          </w:p>
        </w:tc>
        <w:tc>
          <w:tcPr>
            <w:tcW w:w="1536" w:type="dxa"/>
            <w:vAlign w:val="center"/>
          </w:tcPr>
          <w:p w14:paraId="57C80826">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国联环保技术（吉林）有限公司</w:t>
            </w:r>
          </w:p>
        </w:tc>
        <w:tc>
          <w:tcPr>
            <w:tcW w:w="1080" w:type="dxa"/>
            <w:vAlign w:val="center"/>
          </w:tcPr>
          <w:p w14:paraId="55812427">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柏松海</w:t>
            </w:r>
          </w:p>
        </w:tc>
        <w:tc>
          <w:tcPr>
            <w:tcW w:w="1440" w:type="dxa"/>
            <w:vAlign w:val="center"/>
          </w:tcPr>
          <w:p w14:paraId="4BF27DC2">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松原市宁江区雅达虹工业集中区</w:t>
            </w:r>
          </w:p>
        </w:tc>
        <w:tc>
          <w:tcPr>
            <w:tcW w:w="1614" w:type="dxa"/>
            <w:vAlign w:val="center"/>
          </w:tcPr>
          <w:p w14:paraId="2F28EEB4">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松原市宁江区雅达虹工业集中区</w:t>
            </w:r>
          </w:p>
        </w:tc>
        <w:tc>
          <w:tcPr>
            <w:tcW w:w="7230" w:type="dxa"/>
            <w:vAlign w:val="center"/>
          </w:tcPr>
          <w:p w14:paraId="6B6C733A">
            <w:pPr>
              <w:ind w:firstLine="480" w:firstLineChars="200"/>
              <w:rPr>
                <w:rFonts w:hint="eastAsia" w:ascii="仿宋_GB2312" w:hAnsi="宋体" w:eastAsia="仿宋_GB2312"/>
                <w:sz w:val="24"/>
              </w:rPr>
            </w:pPr>
            <w:r>
              <w:rPr>
                <w:rFonts w:hint="eastAsia" w:ascii="仿宋_GB2312" w:hAnsi="宋体" w:eastAsia="仿宋_GB2312"/>
                <w:sz w:val="24"/>
              </w:rPr>
              <w:t>收集、贮存、清洗处置HW49其他废物中非特定行业900-041-49含油塑料包装物，年经营规模5万吨；</w:t>
            </w:r>
          </w:p>
          <w:p w14:paraId="5F715372">
            <w:pPr>
              <w:ind w:firstLine="480" w:firstLineChars="200"/>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收集、贮存、利用HW08废矿物油与含矿物油废物中071-001-08、071-002-08、072-001-08、251-001-08、251-002-08、251-003-08、251-004-08、251-005-08、251-006-08、251-010-08、251-011-08、900-199-08、900-203-08、900-204-08、900-210-08、900-213-08、900-215-08、900-221-08、900-249-08，HW49其他废物中900-042-49（仅限环境事故含油废物处置过程中产生的低含油废物），年经营规模15万吨。</w:t>
            </w:r>
          </w:p>
        </w:tc>
        <w:tc>
          <w:tcPr>
            <w:tcW w:w="2126" w:type="dxa"/>
            <w:vAlign w:val="center"/>
          </w:tcPr>
          <w:p w14:paraId="7D15D813">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2021年10月19日</w:t>
            </w:r>
          </w:p>
        </w:tc>
        <w:tc>
          <w:tcPr>
            <w:tcW w:w="2410" w:type="dxa"/>
            <w:vAlign w:val="center"/>
          </w:tcPr>
          <w:p w14:paraId="7537A945">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2022年10月19日至2027年10月18日</w:t>
            </w:r>
          </w:p>
        </w:tc>
        <w:tc>
          <w:tcPr>
            <w:tcW w:w="1134" w:type="dxa"/>
            <w:vAlign w:val="center"/>
          </w:tcPr>
          <w:p w14:paraId="71A6D602">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柏松海</w:t>
            </w:r>
          </w:p>
        </w:tc>
        <w:tc>
          <w:tcPr>
            <w:tcW w:w="1842" w:type="dxa"/>
            <w:vAlign w:val="center"/>
          </w:tcPr>
          <w:p w14:paraId="74C043D1">
            <w:pPr>
              <w:jc w:val="center"/>
              <w:rPr>
                <w:rFonts w:hint="eastAsia" w:ascii="仿宋_GB2312" w:hAnsi="宋体" w:eastAsia="仿宋_GB2312" w:cs="Times New Roman"/>
                <w:kern w:val="2"/>
                <w:sz w:val="24"/>
                <w:szCs w:val="24"/>
                <w:lang w:val="en-US" w:eastAsia="zh-CN" w:bidi="ar-SA"/>
              </w:rPr>
            </w:pPr>
            <w:r>
              <w:rPr>
                <w:rFonts w:ascii="仿宋_GB2312" w:hAnsi="宋体" w:eastAsia="仿宋_GB2312"/>
                <w:sz w:val="24"/>
              </w:rPr>
              <w:t>15326494444</w:t>
            </w:r>
          </w:p>
        </w:tc>
      </w:tr>
      <w:tr w14:paraId="1DE2C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14:paraId="1684E691">
            <w:pPr>
              <w:pStyle w:val="16"/>
              <w:numPr>
                <w:ilvl w:val="0"/>
                <w:numId w:val="1"/>
              </w:numPr>
              <w:ind w:firstLineChars="0"/>
              <w:jc w:val="center"/>
              <w:rPr>
                <w:rFonts w:ascii="仿宋_GB2312" w:hAnsi="宋体" w:eastAsia="仿宋_GB2312"/>
                <w:sz w:val="24"/>
              </w:rPr>
            </w:pPr>
          </w:p>
        </w:tc>
        <w:tc>
          <w:tcPr>
            <w:tcW w:w="992" w:type="dxa"/>
            <w:vAlign w:val="center"/>
          </w:tcPr>
          <w:p w14:paraId="040C82B6">
            <w:pPr>
              <w:rPr>
                <w:rFonts w:ascii="仿宋_GB2312" w:hAnsi="宋体" w:eastAsia="仿宋_GB2312" w:cs="Times New Roman"/>
                <w:kern w:val="2"/>
                <w:sz w:val="24"/>
                <w:szCs w:val="24"/>
                <w:lang w:val="en-US" w:eastAsia="zh-CN" w:bidi="ar-SA"/>
              </w:rPr>
            </w:pPr>
            <w:r>
              <w:rPr>
                <w:rFonts w:ascii="仿宋_GB2312" w:hAnsi="宋体" w:eastAsia="仿宋_GB2312"/>
                <w:sz w:val="24"/>
              </w:rPr>
              <w:t>2201130169</w:t>
            </w:r>
          </w:p>
        </w:tc>
        <w:tc>
          <w:tcPr>
            <w:tcW w:w="1536" w:type="dxa"/>
            <w:vAlign w:val="center"/>
          </w:tcPr>
          <w:p w14:paraId="31E8DCDF">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吉林省欣星金属材料有限公司</w:t>
            </w:r>
          </w:p>
        </w:tc>
        <w:tc>
          <w:tcPr>
            <w:tcW w:w="1080" w:type="dxa"/>
            <w:vAlign w:val="center"/>
          </w:tcPr>
          <w:p w14:paraId="2D8AAA4F">
            <w:pPr>
              <w:rPr>
                <w:rFonts w:hint="eastAsia" w:ascii="仿宋_GB2312" w:hAnsi="宋体" w:eastAsia="仿宋_GB2312" w:cs="Times New Roman"/>
                <w:bCs/>
                <w:kern w:val="2"/>
                <w:sz w:val="24"/>
                <w:szCs w:val="24"/>
                <w:lang w:val="en-US" w:eastAsia="zh-CN" w:bidi="ar-SA"/>
              </w:rPr>
            </w:pPr>
            <w:r>
              <w:rPr>
                <w:rFonts w:hint="eastAsia" w:ascii="仿宋_GB2312" w:hAnsi="宋体" w:eastAsia="仿宋_GB2312"/>
                <w:bCs/>
                <w:sz w:val="24"/>
              </w:rPr>
              <w:t>吴玉满</w:t>
            </w:r>
          </w:p>
        </w:tc>
        <w:tc>
          <w:tcPr>
            <w:tcW w:w="1440" w:type="dxa"/>
            <w:vAlign w:val="center"/>
          </w:tcPr>
          <w:p w14:paraId="10709011">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长春市九台经济开发区卡伦工业园区</w:t>
            </w:r>
          </w:p>
        </w:tc>
        <w:tc>
          <w:tcPr>
            <w:tcW w:w="1614" w:type="dxa"/>
            <w:vAlign w:val="center"/>
          </w:tcPr>
          <w:p w14:paraId="36BE10FD">
            <w:pP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长春市九台经济开发区卡伦工业园区建华路</w:t>
            </w:r>
          </w:p>
        </w:tc>
        <w:tc>
          <w:tcPr>
            <w:tcW w:w="7230" w:type="dxa"/>
            <w:vAlign w:val="center"/>
          </w:tcPr>
          <w:p w14:paraId="589D7208">
            <w:pPr>
              <w:ind w:firstLine="480" w:firstLineChars="200"/>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rPr>
              <w:t>收集、贮存、利用HW17表面处理废物中336-058-17(仅限槽渣)、336-062-17(仅限槽渣)，年经营规模0.86万吨；HW22含铜废物中304-001-22(仅限槽渣)、398-005-22(仅限含水率小于60%的污泥)、398-051-22(仅限含水率小于60%的污泥)，年经营规模0.16万吨；HW48有色金属冶炼废物中321-002-48、321-005-48、321-007-48、321-012-48、321-023-48、321-024-48、321-025-48、321-026-48、321-027-48(仅限粉尘)、321-028-48(仅限粉尘)、321-034-48，年经营规模1.32万吨。</w:t>
            </w:r>
          </w:p>
        </w:tc>
        <w:tc>
          <w:tcPr>
            <w:tcW w:w="2126" w:type="dxa"/>
            <w:vAlign w:val="center"/>
          </w:tcPr>
          <w:p w14:paraId="4185D184">
            <w:pP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rPr>
              <w:t>2021年3月11日</w:t>
            </w:r>
          </w:p>
        </w:tc>
        <w:tc>
          <w:tcPr>
            <w:tcW w:w="2410" w:type="dxa"/>
            <w:vAlign w:val="center"/>
          </w:tcPr>
          <w:p w14:paraId="5B49B5B8">
            <w:pP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rPr>
              <w:t>2023年3月30日至2028年3月29日</w:t>
            </w:r>
          </w:p>
        </w:tc>
        <w:tc>
          <w:tcPr>
            <w:tcW w:w="1134" w:type="dxa"/>
            <w:vAlign w:val="center"/>
          </w:tcPr>
          <w:p w14:paraId="446C8EDB">
            <w:pPr>
              <w:jc w:val="center"/>
              <w:rPr>
                <w:rFonts w:hint="eastAsia" w:ascii="仿宋_GB2312" w:hAnsi="宋体" w:eastAsia="仿宋_GB2312" w:cs="Times New Roman"/>
                <w:bCs/>
                <w:kern w:val="2"/>
                <w:sz w:val="24"/>
                <w:szCs w:val="24"/>
                <w:lang w:val="en-US" w:eastAsia="zh-CN" w:bidi="ar-SA"/>
              </w:rPr>
            </w:pPr>
            <w:r>
              <w:rPr>
                <w:rFonts w:hint="eastAsia" w:ascii="仿宋_GB2312" w:hAnsi="宋体" w:eastAsia="仿宋_GB2312"/>
                <w:bCs/>
                <w:sz w:val="24"/>
              </w:rPr>
              <w:t>唐鑫</w:t>
            </w:r>
          </w:p>
        </w:tc>
        <w:tc>
          <w:tcPr>
            <w:tcW w:w="1842" w:type="dxa"/>
            <w:vAlign w:val="center"/>
          </w:tcPr>
          <w:p w14:paraId="6BC4A1E0">
            <w:pPr>
              <w:jc w:val="center"/>
              <w:rPr>
                <w:rFonts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18186829345</w:t>
            </w:r>
          </w:p>
        </w:tc>
      </w:tr>
      <w:tr w14:paraId="7C099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675" w:type="dxa"/>
            <w:vAlign w:val="center"/>
          </w:tcPr>
          <w:p w14:paraId="69E13465">
            <w:pPr>
              <w:pStyle w:val="16"/>
              <w:numPr>
                <w:ilvl w:val="0"/>
                <w:numId w:val="1"/>
              </w:numPr>
              <w:ind w:firstLineChars="0"/>
              <w:jc w:val="center"/>
              <w:rPr>
                <w:rFonts w:ascii="仿宋_GB2312" w:hAnsi="宋体" w:eastAsia="仿宋_GB2312"/>
                <w:sz w:val="24"/>
              </w:rPr>
            </w:pPr>
          </w:p>
        </w:tc>
        <w:tc>
          <w:tcPr>
            <w:tcW w:w="992" w:type="dxa"/>
            <w:vAlign w:val="center"/>
          </w:tcPr>
          <w:p w14:paraId="5662E34F">
            <w:pPr>
              <w:rPr>
                <w:rFonts w:ascii="仿宋_GB2312" w:hAnsi="宋体" w:eastAsia="仿宋_GB2312"/>
                <w:sz w:val="24"/>
              </w:rPr>
            </w:pPr>
            <w:r>
              <w:rPr>
                <w:rFonts w:ascii="仿宋_GB2312" w:hAnsi="宋体" w:eastAsia="仿宋_GB2312"/>
                <w:sz w:val="24"/>
              </w:rPr>
              <w:t>2207020171</w:t>
            </w:r>
          </w:p>
        </w:tc>
        <w:tc>
          <w:tcPr>
            <w:tcW w:w="1536" w:type="dxa"/>
            <w:vAlign w:val="center"/>
          </w:tcPr>
          <w:p w14:paraId="4B3BFFA7">
            <w:pPr>
              <w:rPr>
                <w:rFonts w:ascii="仿宋_GB2312" w:hAnsi="宋体" w:eastAsia="仿宋_GB2312"/>
                <w:sz w:val="24"/>
              </w:rPr>
            </w:pPr>
            <w:r>
              <w:rPr>
                <w:rFonts w:hint="eastAsia" w:ascii="仿宋_GB2312" w:hAnsi="宋体" w:eastAsia="仿宋_GB2312"/>
                <w:sz w:val="24"/>
              </w:rPr>
              <w:t>吉林省绿源环保科技开发有限公司</w:t>
            </w:r>
          </w:p>
        </w:tc>
        <w:tc>
          <w:tcPr>
            <w:tcW w:w="1080" w:type="dxa"/>
            <w:vAlign w:val="center"/>
          </w:tcPr>
          <w:p w14:paraId="22874791">
            <w:pPr>
              <w:rPr>
                <w:rFonts w:ascii="仿宋_GB2312" w:hAnsi="宋体" w:eastAsia="仿宋_GB2312"/>
                <w:bCs/>
                <w:sz w:val="24"/>
              </w:rPr>
            </w:pPr>
            <w:r>
              <w:rPr>
                <w:rFonts w:hint="eastAsia" w:ascii="仿宋_GB2312" w:hAnsi="宋体" w:eastAsia="仿宋_GB2312"/>
                <w:bCs/>
                <w:sz w:val="24"/>
              </w:rPr>
              <w:t>王彬</w:t>
            </w:r>
          </w:p>
        </w:tc>
        <w:tc>
          <w:tcPr>
            <w:tcW w:w="1440" w:type="dxa"/>
            <w:vAlign w:val="center"/>
          </w:tcPr>
          <w:p w14:paraId="4C9C0657">
            <w:pPr>
              <w:rPr>
                <w:rFonts w:ascii="仿宋_GB2312" w:hAnsi="宋体" w:eastAsia="仿宋_GB2312"/>
                <w:sz w:val="24"/>
              </w:rPr>
            </w:pPr>
            <w:r>
              <w:rPr>
                <w:rFonts w:hint="eastAsia" w:ascii="仿宋_GB2312" w:hAnsi="宋体" w:eastAsia="仿宋_GB2312"/>
                <w:sz w:val="24"/>
              </w:rPr>
              <w:t>吉林省松原市宁江区雅达虹工业集中区</w:t>
            </w:r>
          </w:p>
        </w:tc>
        <w:tc>
          <w:tcPr>
            <w:tcW w:w="1614" w:type="dxa"/>
            <w:vAlign w:val="center"/>
          </w:tcPr>
          <w:p w14:paraId="12C5A839">
            <w:pPr>
              <w:rPr>
                <w:rFonts w:ascii="仿宋_GB2312" w:hAnsi="宋体" w:eastAsia="仿宋_GB2312"/>
                <w:sz w:val="24"/>
              </w:rPr>
            </w:pPr>
            <w:r>
              <w:rPr>
                <w:rFonts w:hint="eastAsia" w:ascii="仿宋_GB2312" w:hAnsi="宋体" w:eastAsia="仿宋_GB2312"/>
                <w:sz w:val="24"/>
              </w:rPr>
              <w:t>吉林省松原市宁江区雅达虹工业集中区</w:t>
            </w:r>
          </w:p>
        </w:tc>
        <w:tc>
          <w:tcPr>
            <w:tcW w:w="7230" w:type="dxa"/>
            <w:vAlign w:val="center"/>
          </w:tcPr>
          <w:p w14:paraId="2E99F405">
            <w:pPr>
              <w:ind w:firstLine="480" w:firstLineChars="200"/>
              <w:rPr>
                <w:rFonts w:hint="eastAsia" w:ascii="仿宋_GB2312" w:eastAsia="仿宋_GB2312"/>
                <w:sz w:val="24"/>
              </w:rPr>
            </w:pPr>
            <w:r>
              <w:rPr>
                <w:rFonts w:hint="eastAsia" w:ascii="仿宋_GB2312" w:eastAsia="仿宋_GB2312"/>
                <w:sz w:val="24"/>
              </w:rPr>
              <w:t>1.收集、贮存、焚烧处置 HW02医药废物中化学药品原料药制造行业271-001-02、271-002-02、271-003-02、271-004-02、271-005-02，化学药品制剂制造行业272-001-02、272-003-02、272-005-02，兽用药品制造行业275-001-02、275-002-02、275-003-02、275-004-02、275-005-02、275-006-02、275-008-02，生物药品制品制造行业276-001-02、276-002-02、276-003-02、276-004-02、276-005-02，年经营规模872t；HW03废药物、药品中非特定行业900-002-03，年经营规模1060t；HW04农药废物中农药制造行业263-001-04、263-002-04、263-003-04、263-004-04、263-005-04、263-006-04、263-007-04、263-008-04、263-009-04、263-010-04、263-011-04、263-012-04，非特定行业900-003-04，年经营规模3511t；HW05木材防腐剂废物中木材加工行业</w:t>
            </w:r>
          </w:p>
          <w:p w14:paraId="4D8BBE6D">
            <w:pPr>
              <w:ind w:firstLine="480" w:firstLineChars="200"/>
              <w:rPr>
                <w:rFonts w:hint="eastAsia" w:ascii="仿宋_GB2312" w:eastAsia="仿宋_GB2312"/>
                <w:sz w:val="24"/>
              </w:rPr>
            </w:pPr>
            <w:r>
              <w:rPr>
                <w:rFonts w:hint="eastAsia" w:ascii="仿宋_GB2312" w:eastAsia="仿宋_GB2312"/>
                <w:sz w:val="24"/>
              </w:rPr>
              <w:t>201-001-05、201-002-05、201-003-05，专用化学产品制造行业266-001-05、266-002-05、266-003-05，非特定行业900-004-05，年经营规模910t；HW06废有机溶剂与含有机溶剂废物中非特定行业900-401-06、900-402-06、900-404-06、900-405-06、900-407-06、900-409-06，年经营规模4135t；HW07热处理含氰废物中金属表面处理及热处理加工行业336-001-07、336-002-07、336-003-07、336-004-07、336-005-07、336-049-07，年经营规模190t；HW09油/水、烃/水混合物或乳化液中非特定行业900-005-09、900-006-09、900-007-09，年经营规模2850t；HW11精（蒸）馏残渣中精炼石油产品制造行业251-013-11，煤炭加工行业252-001-11、252-002-11、252-003-11、252-004-11、252-005-11、252-007-11、252-009-11、252-010-11、252-011-11、252-012-11、252-013-11、252-016-11、252-017-11，燃气生产和供应业行业451-001-11、451-002-11、451-003-11，基础化学原料制造行业261-007-11、261-008-11、261-009-11、261-010-11、261-011-11、261-012-11、261-013-11、261-014-11、261-015-11、261-016-11、261-017-11、261-018-11、261-019-11、261-020-11、261-021-11、261-022-11、261-023-11、261-024-11、261-025-11、261-026-11、261-027-11、261-028-11、261-029-11、261-030-11、261-031-11、261-032-11、261-033-11、261-034-11、261-035-11、261-100-11、261-101-11、261-102-11、261-103-11、261-104-11、261-105-11、261-106-11、261-107-11、261-108-11、261-109-11、261-110-11、261-111-11、261-113-11、261-114-11、261-115-11、261-116-11、261-117-11、261-118-11、261-119-11、261-120-11、261-121-11、261-122-11、261-123-11、261-124-11、261-125-11、261-126-11、261-127-11、261-128-11、261-129-11、261-130-11、261-131-11、261-132-11、261-133-11、261-134-11、261-135-11、261-136-11，石墨及其他非金属矿物制品制造行业309-001-11，环境治理业行业772-001-11，非特定行业900-013-11，年经营规模1459t；HW12染料、涂料废物中涂料、油墨、颜料及类似产品制造行业264-002-12、264-003-12、264-004-12、264-005-12、264-006-12、264-007-12、264-008-12、264-009-12、264-010-12、264-011-12、264-012-12、264-013-12，非特定行业900-250-12、900-251-12、900-252-12、900-253-12、900-254-12、900-255-12、900-256-12、900-299-12，年经营规模897t；HW13有机树脂类废物中合成材料制造行业265-101-13、265-102-13、265-103-13、265-104-13，非特定行业900-014-13、900-015-13、900-016-13、900-451-13，年经营规模337t；HW14新化学物质废物中非特定行业900-017-14，年经营规模50t；HW16感光材料废物中专用化学产品制造266-009-16、266-010-16，印刷行业231-001-16、231-002-16，电子元件及电子专用材料制造行业398-001-16，影视节目制作行业873-001-16，摄影扩印服务行业806-001-16，非特定行业900-019-16，年经营规模320t；HW17表面处理废物中金属表面处理及热处理加工行业336-050-17、336-051-17、336-052-17、336-053-17、336-054-17、336-055-17、336-056-17、336-057-17、336-058-17、336-059-17、336-060-17、336-061-17、336-062-17、336-063-17、336-064-17、336-066-17、336-067-17、336-068-17、336-069-17、336-100-17、336-101-17，年经营规模211t；HW18焚烧处置残渣中环境治理行业772-003-18、772-005-18，年经营规模100t；HW19含金属羰基化合物废物中非特定行业900-020-19，年经营规模30t；HW21含铬废物中毛皮鞣制及制品加工行业193-001-21、193-002-21，年经营规模45t；HW22含铜废物中玻璃制造行业304-001-22，电子元件及电子专用材料制造行业398-004-22、398-005-22、398-051-22，年经营规模63t；HW32无机氟化物废物中非特定行业900-026-32，年经营规模10t；HW33无机氰化物废物中贵金属矿采选行业092-003-33，非特定行业900-027-33、900-028-33、900-029-33，年经营规模90t；HW34废酸中精炼石油产品制造行业251-014-34，涂料、油墨、颜料及类似产品制造行业264-013-34，基础化学原料制造行业261-057-34、261-058-34，钢压延加工行业313-001-34，金属表面处理及热处理加工行业336-105-34，电子元件及电子专用材料制造行业398-005-34、398-006-34、398-007-34，非特定行业900-300-34、900-301-34、900-302-34、900-303-34、900-304-34、900-305-34、900-306-34、900-307-34、900-308-34、900-349-34，年经营规模582t；HW35废碱中精炼石油产品制造行业251-015-35，基础化学原料制造行业261-059-35，毛皮鞣制及制品加工行业193-003-35，纸浆制造行业221-002-35，非特定行业900-350-35、900-351-35、900-352-35、900-353-35、900-354-35、900-355-35、900-356-35、900-399-35，年经营规模190t；HW37有机磷化合物废物中基础化学原料制造行业261-061-37、261-062-37、261-063-37，非特定行业900-033-37，年经营规模1509t；HW38有机氰化物废物中基础化学原料制造行业261-064-38、261-065-38、261-066-38、261-067-38、261-068-38、261-069-38、261-140-38，年经营规模36t；HW39含酚废物中基础化学原料制造行业261-070-39、261-071-39，年经营规模25t；HW40含醚废物中基础化学原料制造行业261-072-40，年经营规模15t；HW45含有机卤化物废物中基础化学原料制造行业261-078-45、261-079-45、261-080-45、261-081-45、261-082-45、261-084-45、261-085-45、261-086-45，年经营规模517t；HW46含镍废物中基础化学原料制造行业261-087-46，电池制造行业384-005-46，非特定行业900-037-46，年经营规模600t；HW49其它废物中石墨及其他非金属矿物制品制造行业309-001-49，环境治理行业772-006-49，非特定行业900-039-49、900-041-49、900-042-49、900-044-49、900-045-49、900-046-49、900-047-49、900-053-49、900-999-49，年经营规模11654t；HW50废催化剂中精炼石油产品制造行业251-016-50、251-017-50、251-018-50、251-019-50，基础化学原料制造行业261-151-50、261-152-50、261-153-50、261-154-50、261-155-50、261-156-50、261-157-50、261-158-50、261-159-50、261-160-50、261-161-50、261-162-50、261-163-50、261-164-50、261-165-50、261-166-50、261-167-50、261-168-50、261-169-50、261-170-50、261-171-50、261-172-50、261-173-50、261-1</w:t>
            </w:r>
            <w:r>
              <w:rPr>
                <w:rFonts w:hint="eastAsia" w:ascii="仿宋_GB2312" w:eastAsia="仿宋_GB2312"/>
                <w:sz w:val="24"/>
              </w:rPr>
              <w:t>74-50、261-175-50、261-176-50、261-177-50、261-178-50、261-179-50、261-180-50、261-181-50、261-182-50、261-183-50，农药制造行业263-013-50，化学药品原料药制造行业271-006-50，兽用药品制造行业275-009-50，生物药品制品制造行业276-006-50，环境治理业行业772-007-50，非特定行业900-048-50、900-049-50，年经营规模1592t。</w:t>
            </w:r>
          </w:p>
          <w:p w14:paraId="04E0631A">
            <w:pPr>
              <w:ind w:firstLine="480" w:firstLineChars="200"/>
              <w:rPr>
                <w:rFonts w:hint="eastAsia" w:ascii="仿宋_GB2312" w:eastAsia="仿宋_GB2312"/>
                <w:sz w:val="24"/>
              </w:rPr>
            </w:pPr>
            <w:r>
              <w:rPr>
                <w:rFonts w:hint="eastAsia" w:ascii="仿宋_GB2312" w:eastAsia="仿宋_GB2312"/>
                <w:sz w:val="24"/>
              </w:rPr>
              <w:t>2.收集、贮存、利用(油泥污泥减量化)HW08废矿物油及含矿物油废物中石油开采行业071-001-08、071-002-08，天然气开采行业072-001-08，精炼石油产品制造行业251-001-08、251-002-08、251-003-08、251-004-08、251-006-08、251-010-08、251-011-08、251-012-08，非特定行业900-199-08、900-200-08、900-210-08、900-213-08、900-215-08、900-221-08、900-249-08其他生产、销售、使用过程中产生的废矿物油，年经营规模29140t。</w:t>
            </w:r>
          </w:p>
          <w:p w14:paraId="5C84B128">
            <w:pPr>
              <w:ind w:firstLine="480" w:firstLineChars="200"/>
              <w:rPr>
                <w:rFonts w:hint="eastAsia" w:ascii="仿宋_GB2312" w:eastAsia="仿宋_GB2312"/>
                <w:sz w:val="24"/>
              </w:rPr>
            </w:pPr>
            <w:r>
              <w:rPr>
                <w:rFonts w:hint="eastAsia" w:ascii="仿宋_GB2312" w:eastAsia="仿宋_GB2312"/>
                <w:sz w:val="24"/>
              </w:rPr>
              <w:t>3.收集、贮存、利用(废矿物油综合利用)HW08废矿物油及含矿物油废物中251-005-08、398-001-08、291-001-08、900-199-08、900-200-08、900-201-08、900-203-08、900-204-08、900-205-08、900-209-08、900-210-08、900-213-08、900-214-08、900-215-08、900-216-08、900-217-08、900-218-08、900-219-08、900-220-08、900-221-08、900-249-08其他生产、销售、使用过程中产生的废矿物油，年经营规模100000t。</w:t>
            </w:r>
          </w:p>
          <w:p w14:paraId="23581EE3">
            <w:pPr>
              <w:ind w:firstLine="480" w:firstLineChars="200"/>
              <w:rPr>
                <w:rFonts w:hint="eastAsia" w:ascii="仿宋_GB2312" w:eastAsia="仿宋_GB2312"/>
                <w:sz w:val="24"/>
              </w:rPr>
            </w:pPr>
            <w:r>
              <w:rPr>
                <w:rFonts w:hint="eastAsia" w:ascii="仿宋_GB2312" w:eastAsia="仿宋_GB2312"/>
                <w:sz w:val="24"/>
              </w:rPr>
              <w:t>4.收集、贮存、清洗处置HW49其它废物中非特定行业900-041-49含有或沾染毒性危险废物的废弃包装桶，年经营规模5006t（80万只）。</w:t>
            </w:r>
          </w:p>
          <w:p w14:paraId="0CE9B48C">
            <w:pPr>
              <w:ind w:firstLine="480" w:firstLineChars="200"/>
              <w:rPr>
                <w:rFonts w:ascii="仿宋_GB2312" w:eastAsia="仿宋_GB2312"/>
                <w:sz w:val="24"/>
              </w:rPr>
            </w:pPr>
            <w:r>
              <w:rPr>
                <w:rFonts w:hint="eastAsia" w:ascii="仿宋_GB2312" w:eastAsia="仿宋_GB2312"/>
                <w:sz w:val="24"/>
              </w:rPr>
              <w:t>5.收集、贮存、利用(生产沥青基防水卷材辅料)HW06废有机溶剂与含有机溶剂废物年经营规模9000t；HW08废矿物油与含矿物油废物071-001-08、071-002-08、251-001-08、251-005-08、900-199-08、900-200-08、900-201-08、900-203-08、900-204-08、900-205-08、900-209-08、900-210-08、900-214-08、900-215-08、900-216-08、900-217-08、900-218-08、900-219-08、900-220-08、900-221-08、900-249-08，年经营规模3000t；HW09油/水、烃/水混合物或乳化液年经营规模2000t；HW11精（蒸）馏残渣251-013-11、252-001-11、252-002-11、252-003-11、252-004-11、252-005-11、252-007-11、252-009-11、252-011-11、252-012-11、252-016-11、451-001-11、261-007-11、261-012-11、261-013-11、261-014-11、261-016-11、261-019-11、261-020-11、261-100-11、261-106-11、261-109-11、261-125-11、261-126-11、261-127-11、261-128-11、261-129-11、261-130-11、261-131-11、261-132-11、261-133-11、261-134-11、772-001-11、900-013-11，年经营规模9000t；HW12染料、涂料废物264-011-12、264-012-12、264-013-12、900-250-12、900-251-12、900-252-12、900-253-12、900-254-12、900-256-12、900-299-12，年经营规模2000t；HW13有机树脂类废物年经营规模1500t；HW35废碱年经营规模1000t；HW37有机磷化合物废物261-061-37，年经营规模500t；HW49其他废物900-039-49，年经营规模3900t。</w:t>
            </w:r>
          </w:p>
        </w:tc>
        <w:tc>
          <w:tcPr>
            <w:tcW w:w="2126" w:type="dxa"/>
            <w:vAlign w:val="center"/>
          </w:tcPr>
          <w:p w14:paraId="17C0E023">
            <w:pPr>
              <w:rPr>
                <w:rFonts w:ascii="仿宋_GB2312" w:eastAsia="仿宋_GB2312"/>
                <w:sz w:val="24"/>
              </w:rPr>
            </w:pPr>
            <w:r>
              <w:rPr>
                <w:rFonts w:hint="eastAsia" w:ascii="仿宋_GB2312" w:eastAsia="仿宋_GB2312"/>
                <w:sz w:val="24"/>
              </w:rPr>
              <w:t>2021年3月25日</w:t>
            </w:r>
          </w:p>
        </w:tc>
        <w:tc>
          <w:tcPr>
            <w:tcW w:w="2410" w:type="dxa"/>
            <w:vAlign w:val="center"/>
          </w:tcPr>
          <w:p w14:paraId="681CC97E">
            <w:pPr>
              <w:rPr>
                <w:rFonts w:ascii="仿宋_GB2312" w:eastAsia="仿宋_GB2312"/>
                <w:sz w:val="24"/>
              </w:rPr>
            </w:pPr>
            <w:r>
              <w:rPr>
                <w:rFonts w:hint="eastAsia" w:ascii="仿宋_GB2312" w:eastAsia="仿宋_GB2312"/>
                <w:sz w:val="24"/>
              </w:rPr>
              <w:t>2023年10月7日至2028年10月6日</w:t>
            </w:r>
          </w:p>
        </w:tc>
        <w:tc>
          <w:tcPr>
            <w:tcW w:w="1134" w:type="dxa"/>
            <w:vAlign w:val="center"/>
          </w:tcPr>
          <w:p w14:paraId="35894D11">
            <w:pPr>
              <w:jc w:val="center"/>
              <w:rPr>
                <w:rFonts w:ascii="仿宋_GB2312" w:hAnsi="宋体" w:eastAsia="仿宋_GB2312"/>
                <w:bCs/>
                <w:sz w:val="24"/>
              </w:rPr>
            </w:pPr>
            <w:r>
              <w:rPr>
                <w:rFonts w:hint="eastAsia" w:ascii="仿宋_GB2312" w:hAnsi="宋体" w:eastAsia="仿宋_GB2312"/>
                <w:bCs/>
                <w:sz w:val="24"/>
              </w:rPr>
              <w:t>范帅</w:t>
            </w:r>
          </w:p>
        </w:tc>
        <w:tc>
          <w:tcPr>
            <w:tcW w:w="1842" w:type="dxa"/>
            <w:vAlign w:val="center"/>
          </w:tcPr>
          <w:p w14:paraId="56BE1BB6">
            <w:pPr>
              <w:jc w:val="center"/>
              <w:rPr>
                <w:rFonts w:ascii="仿宋_GB2312" w:hAnsi="宋体" w:eastAsia="仿宋_GB2312"/>
                <w:color w:val="000000"/>
                <w:sz w:val="24"/>
              </w:rPr>
            </w:pPr>
            <w:r>
              <w:rPr>
                <w:rFonts w:ascii="仿宋_GB2312" w:hAnsi="宋体" w:eastAsia="仿宋_GB2312"/>
                <w:color w:val="000000"/>
                <w:sz w:val="24"/>
              </w:rPr>
              <w:t>17504387001</w:t>
            </w:r>
          </w:p>
          <w:p w14:paraId="0AFACA3E">
            <w:pPr>
              <w:jc w:val="center"/>
              <w:rPr>
                <w:rFonts w:ascii="仿宋_GB2312" w:hAnsi="宋体" w:eastAsia="仿宋_GB2312"/>
                <w:color w:val="000000"/>
                <w:sz w:val="24"/>
              </w:rPr>
            </w:pPr>
            <w:r>
              <w:rPr>
                <w:rFonts w:ascii="仿宋_GB2312" w:hAnsi="宋体" w:eastAsia="仿宋_GB2312"/>
                <w:color w:val="000000"/>
                <w:sz w:val="24"/>
              </w:rPr>
              <w:t>04382773333</w:t>
            </w:r>
          </w:p>
        </w:tc>
      </w:tr>
      <w:tr w14:paraId="2B8E6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14:paraId="13DB632C">
            <w:pPr>
              <w:pStyle w:val="16"/>
              <w:numPr>
                <w:ilvl w:val="0"/>
                <w:numId w:val="1"/>
              </w:numPr>
              <w:ind w:firstLineChars="0"/>
              <w:jc w:val="center"/>
              <w:rPr>
                <w:rFonts w:ascii="仿宋_GB2312" w:hAnsi="宋体" w:eastAsia="仿宋_GB2312"/>
                <w:sz w:val="24"/>
              </w:rPr>
            </w:pPr>
          </w:p>
        </w:tc>
        <w:tc>
          <w:tcPr>
            <w:tcW w:w="992" w:type="dxa"/>
            <w:vAlign w:val="center"/>
          </w:tcPr>
          <w:p w14:paraId="2BB4C04C">
            <w:pPr>
              <w:rPr>
                <w:rFonts w:ascii="仿宋_GB2312" w:hAnsi="宋体" w:eastAsia="仿宋_GB2312"/>
                <w:sz w:val="24"/>
              </w:rPr>
            </w:pPr>
            <w:r>
              <w:rPr>
                <w:rFonts w:ascii="仿宋_GB2312" w:hAnsi="宋体" w:eastAsia="仿宋_GB2312"/>
                <w:sz w:val="24"/>
              </w:rPr>
              <w:t>2201840179</w:t>
            </w:r>
          </w:p>
        </w:tc>
        <w:tc>
          <w:tcPr>
            <w:tcW w:w="1536" w:type="dxa"/>
            <w:vAlign w:val="center"/>
          </w:tcPr>
          <w:p w14:paraId="1091F563">
            <w:pPr>
              <w:rPr>
                <w:rFonts w:ascii="仿宋_GB2312" w:hAnsi="宋体" w:eastAsia="仿宋_GB2312"/>
                <w:sz w:val="24"/>
              </w:rPr>
            </w:pPr>
            <w:r>
              <w:rPr>
                <w:rFonts w:hint="eastAsia" w:ascii="仿宋_GB2312" w:hAnsi="宋体" w:eastAsia="仿宋_GB2312"/>
                <w:sz w:val="24"/>
              </w:rPr>
              <w:t>吉林省开创阳光环保科技有限公司</w:t>
            </w:r>
          </w:p>
        </w:tc>
        <w:tc>
          <w:tcPr>
            <w:tcW w:w="1080" w:type="dxa"/>
            <w:vAlign w:val="center"/>
          </w:tcPr>
          <w:p w14:paraId="546C3D8A">
            <w:pPr>
              <w:rPr>
                <w:rFonts w:ascii="仿宋_GB2312" w:hAnsi="宋体" w:eastAsia="仿宋_GB2312"/>
                <w:sz w:val="24"/>
              </w:rPr>
            </w:pPr>
            <w:r>
              <w:rPr>
                <w:rFonts w:hint="eastAsia" w:ascii="仿宋_GB2312" w:hAnsi="宋体" w:eastAsia="仿宋_GB2312"/>
                <w:sz w:val="24"/>
              </w:rPr>
              <w:t>张美杨</w:t>
            </w:r>
          </w:p>
        </w:tc>
        <w:tc>
          <w:tcPr>
            <w:tcW w:w="1440" w:type="dxa"/>
            <w:vAlign w:val="center"/>
          </w:tcPr>
          <w:p w14:paraId="68D86DFF">
            <w:pPr>
              <w:rPr>
                <w:rFonts w:ascii="仿宋_GB2312" w:hAnsi="宋体" w:eastAsia="仿宋_GB2312"/>
                <w:sz w:val="24"/>
              </w:rPr>
            </w:pPr>
            <w:r>
              <w:rPr>
                <w:rFonts w:hint="eastAsia" w:ascii="仿宋_GB2312" w:hAnsi="宋体" w:eastAsia="仿宋_GB2312"/>
                <w:sz w:val="24"/>
              </w:rPr>
              <w:t>公主岭市公主岭经济开发区创业大街南侧1666号</w:t>
            </w:r>
          </w:p>
        </w:tc>
        <w:tc>
          <w:tcPr>
            <w:tcW w:w="1614" w:type="dxa"/>
            <w:vAlign w:val="center"/>
          </w:tcPr>
          <w:p w14:paraId="7E20A3BC">
            <w:pPr>
              <w:rPr>
                <w:rFonts w:ascii="仿宋_GB2312" w:hAnsi="宋体" w:eastAsia="仿宋_GB2312"/>
                <w:sz w:val="24"/>
              </w:rPr>
            </w:pPr>
            <w:r>
              <w:rPr>
                <w:rFonts w:hint="eastAsia" w:ascii="仿宋_GB2312" w:hAnsi="宋体" w:eastAsia="仿宋_GB2312"/>
                <w:sz w:val="24"/>
              </w:rPr>
              <w:t>公主岭市公主岭经济开发区创业大街南侧1666号</w:t>
            </w:r>
          </w:p>
        </w:tc>
        <w:tc>
          <w:tcPr>
            <w:tcW w:w="7230" w:type="dxa"/>
            <w:vAlign w:val="center"/>
          </w:tcPr>
          <w:p w14:paraId="026C5D74">
            <w:pPr>
              <w:ind w:firstLine="480" w:firstLineChars="200"/>
              <w:rPr>
                <w:rFonts w:hint="eastAsia" w:ascii="仿宋_GB2312" w:hAnsi="宋体" w:eastAsia="仿宋_GB2312"/>
                <w:sz w:val="24"/>
              </w:rPr>
            </w:pPr>
            <w:r>
              <w:rPr>
                <w:rFonts w:hint="eastAsia" w:ascii="仿宋_GB2312" w:hAnsi="宋体" w:eastAsia="仿宋_GB2312"/>
                <w:sz w:val="24"/>
              </w:rPr>
              <w:t>收集、贮存、预处理HW02（除275-001-02、275-002-02、275-003-02以外）、HW03、HW05、900-409-06 、HW08（除398-001-08以外）、HW12、HW13、HW16 、HW17（除336-100-17以外）、HW18、900-020-19、261-040-20、HW23、261-045-25、384-002-26、261-046-27、261-048-27、261-050-28、092-003-33、 900-029-33、HW35废碱（除193-003-35以外）、HW37、HW38（除261-064-38、261-065-38以外）、261-070-39、261-071-39、261-072-40、HW45、HW46、261-088-47、336-106-47、HW48（除321-024-48、321-026-48、321-034-48 以外）、900-039-49 、900-041-49（感染类除外）、772-006-49（感染类除外）、900-046-49、900-042-49（感染类除外）、900-047-49 、900-053-49 、900-999-49，生产替代性燃料，并委托吉林亚泰水泥有限公司三、四线水泥窑进行协同处置。年经营规模15600吨。</w:t>
            </w:r>
          </w:p>
          <w:p w14:paraId="33AA3BC3">
            <w:pPr>
              <w:ind w:firstLine="480" w:firstLineChars="200"/>
              <w:rPr>
                <w:rFonts w:ascii="仿宋_GB2312" w:hAnsi="宋体" w:eastAsia="仿宋_GB2312"/>
                <w:sz w:val="24"/>
              </w:rPr>
            </w:pPr>
            <w:r>
              <w:rPr>
                <w:rFonts w:hint="eastAsia" w:ascii="仿宋_GB2312" w:hAnsi="宋体" w:eastAsia="仿宋_GB2312"/>
                <w:sz w:val="24"/>
              </w:rPr>
              <w:t>收集、贮存和清洗处置HW49其他废物中非特定行业900-041-49（感染性废物除外）含有或沾染毒性危险废物的废弃包装桶19310吨，其中180千克以上大桶9110吨（包括：铁桶8300吨和塑料桶810吨），其他规格小桶10200吨（包括：铁桶9000吨和塑料桶1200吨）。</w:t>
            </w:r>
          </w:p>
        </w:tc>
        <w:tc>
          <w:tcPr>
            <w:tcW w:w="2126" w:type="dxa"/>
            <w:vAlign w:val="center"/>
          </w:tcPr>
          <w:p w14:paraId="259193A4">
            <w:pPr>
              <w:rPr>
                <w:rFonts w:ascii="仿宋_GB2312" w:hAnsi="宋体" w:eastAsia="仿宋_GB2312"/>
                <w:sz w:val="24"/>
              </w:rPr>
            </w:pPr>
            <w:r>
              <w:rPr>
                <w:rFonts w:hint="eastAsia" w:ascii="仿宋_GB2312" w:hAnsi="宋体" w:eastAsia="仿宋_GB2312"/>
                <w:sz w:val="24"/>
              </w:rPr>
              <w:t>2021年8月13日</w:t>
            </w:r>
          </w:p>
        </w:tc>
        <w:tc>
          <w:tcPr>
            <w:tcW w:w="2410" w:type="dxa"/>
            <w:vAlign w:val="center"/>
          </w:tcPr>
          <w:p w14:paraId="0CD29E18">
            <w:pPr>
              <w:rPr>
                <w:rFonts w:ascii="仿宋_GB2312" w:hAnsi="宋体" w:eastAsia="仿宋_GB2312"/>
                <w:sz w:val="24"/>
              </w:rPr>
            </w:pPr>
            <w:r>
              <w:rPr>
                <w:rFonts w:hint="eastAsia" w:ascii="仿宋_GB2312" w:hAnsi="宋体" w:eastAsia="仿宋_GB2312"/>
                <w:sz w:val="24"/>
              </w:rPr>
              <w:t>2025年7月7日至2030年7月6日</w:t>
            </w:r>
          </w:p>
        </w:tc>
        <w:tc>
          <w:tcPr>
            <w:tcW w:w="1134" w:type="dxa"/>
            <w:vAlign w:val="center"/>
          </w:tcPr>
          <w:p w14:paraId="7321F8BA">
            <w:pPr>
              <w:jc w:val="center"/>
              <w:rPr>
                <w:rFonts w:ascii="仿宋_GB2312" w:hAnsi="宋体" w:eastAsia="仿宋_GB2312"/>
                <w:sz w:val="24"/>
              </w:rPr>
            </w:pPr>
            <w:r>
              <w:rPr>
                <w:rFonts w:hint="eastAsia" w:ascii="仿宋_GB2312" w:hAnsi="宋体" w:eastAsia="仿宋_GB2312"/>
                <w:sz w:val="24"/>
              </w:rPr>
              <w:t>孙明</w:t>
            </w:r>
          </w:p>
        </w:tc>
        <w:tc>
          <w:tcPr>
            <w:tcW w:w="1842" w:type="dxa"/>
            <w:vAlign w:val="center"/>
          </w:tcPr>
          <w:p w14:paraId="5B9624A1">
            <w:pPr>
              <w:jc w:val="center"/>
              <w:rPr>
                <w:rFonts w:ascii="仿宋_GB2312" w:hAnsi="宋体" w:eastAsia="仿宋_GB2312"/>
                <w:sz w:val="24"/>
              </w:rPr>
            </w:pPr>
            <w:r>
              <w:rPr>
                <w:rFonts w:ascii="仿宋_GB2312" w:hAnsi="宋体" w:eastAsia="仿宋_GB2312"/>
                <w:sz w:val="24"/>
              </w:rPr>
              <w:t>13943035588</w:t>
            </w:r>
          </w:p>
        </w:tc>
      </w:tr>
      <w:tr w14:paraId="4C048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14:paraId="537EBC9D">
            <w:pPr>
              <w:pStyle w:val="16"/>
              <w:numPr>
                <w:ilvl w:val="0"/>
                <w:numId w:val="1"/>
              </w:numPr>
              <w:ind w:firstLineChars="0"/>
              <w:jc w:val="center"/>
              <w:rPr>
                <w:rFonts w:ascii="仿宋_GB2312" w:hAnsi="宋体" w:eastAsia="仿宋_GB2312"/>
                <w:sz w:val="24"/>
              </w:rPr>
            </w:pPr>
          </w:p>
        </w:tc>
        <w:tc>
          <w:tcPr>
            <w:tcW w:w="992" w:type="dxa"/>
            <w:vAlign w:val="center"/>
          </w:tcPr>
          <w:p w14:paraId="156BF5EB">
            <w:pPr>
              <w:rPr>
                <w:rFonts w:ascii="仿宋_GB2312" w:hAnsi="宋体" w:eastAsia="仿宋_GB2312"/>
                <w:sz w:val="24"/>
              </w:rPr>
            </w:pPr>
            <w:r>
              <w:rPr>
                <w:rFonts w:ascii="仿宋_GB2312" w:hAnsi="宋体" w:eastAsia="仿宋_GB2312"/>
                <w:sz w:val="24"/>
              </w:rPr>
              <w:t>2201840185</w:t>
            </w:r>
          </w:p>
        </w:tc>
        <w:tc>
          <w:tcPr>
            <w:tcW w:w="1536" w:type="dxa"/>
            <w:vAlign w:val="center"/>
          </w:tcPr>
          <w:p w14:paraId="12660A72">
            <w:pPr>
              <w:rPr>
                <w:rFonts w:ascii="仿宋_GB2312" w:hAnsi="宋体" w:eastAsia="仿宋_GB2312"/>
                <w:sz w:val="24"/>
              </w:rPr>
            </w:pPr>
            <w:r>
              <w:rPr>
                <w:rFonts w:hint="eastAsia" w:ascii="仿宋_GB2312" w:hAnsi="宋体" w:eastAsia="仿宋_GB2312"/>
                <w:sz w:val="24"/>
              </w:rPr>
              <w:t>吉林嘉美生态科技有限公司</w:t>
            </w:r>
          </w:p>
        </w:tc>
        <w:tc>
          <w:tcPr>
            <w:tcW w:w="1080" w:type="dxa"/>
            <w:vAlign w:val="center"/>
          </w:tcPr>
          <w:p w14:paraId="6BCEE9CD">
            <w:pPr>
              <w:rPr>
                <w:rFonts w:ascii="仿宋_GB2312" w:hAnsi="宋体" w:eastAsia="仿宋_GB2312"/>
                <w:sz w:val="24"/>
              </w:rPr>
            </w:pPr>
            <w:r>
              <w:rPr>
                <w:rFonts w:hint="eastAsia" w:ascii="仿宋_GB2312" w:hAnsi="宋体" w:eastAsia="仿宋_GB2312"/>
                <w:sz w:val="24"/>
              </w:rPr>
              <w:t>赵再峰</w:t>
            </w:r>
          </w:p>
        </w:tc>
        <w:tc>
          <w:tcPr>
            <w:tcW w:w="1440" w:type="dxa"/>
            <w:vAlign w:val="center"/>
          </w:tcPr>
          <w:p w14:paraId="7FC186B0">
            <w:pPr>
              <w:rPr>
                <w:rFonts w:ascii="仿宋_GB2312" w:hAnsi="宋体" w:eastAsia="仿宋_GB2312"/>
                <w:sz w:val="24"/>
              </w:rPr>
            </w:pPr>
            <w:r>
              <w:rPr>
                <w:rFonts w:hint="eastAsia" w:ascii="仿宋_GB2312" w:hAnsi="宋体" w:eastAsia="仿宋_GB2312"/>
                <w:sz w:val="24"/>
              </w:rPr>
              <w:t>公主岭市岭东工业集中区北二街北公主岭东宇汽车密封材料有限公司院内</w:t>
            </w:r>
          </w:p>
        </w:tc>
        <w:tc>
          <w:tcPr>
            <w:tcW w:w="1614" w:type="dxa"/>
            <w:vAlign w:val="center"/>
          </w:tcPr>
          <w:p w14:paraId="22C4B1E0">
            <w:pPr>
              <w:rPr>
                <w:rFonts w:ascii="仿宋_GB2312" w:hAnsi="宋体" w:eastAsia="仿宋_GB2312"/>
                <w:sz w:val="24"/>
              </w:rPr>
            </w:pPr>
            <w:r>
              <w:rPr>
                <w:rFonts w:hint="eastAsia" w:ascii="仿宋_GB2312" w:hAnsi="宋体" w:eastAsia="仿宋_GB2312"/>
                <w:sz w:val="24"/>
              </w:rPr>
              <w:t>公主岭市岭东工业集中区北二街北公主岭东宇汽车密封材料有限公司院内</w:t>
            </w:r>
          </w:p>
        </w:tc>
        <w:tc>
          <w:tcPr>
            <w:tcW w:w="7230" w:type="dxa"/>
            <w:vAlign w:val="center"/>
          </w:tcPr>
          <w:p w14:paraId="47AF9C37">
            <w:pPr>
              <w:ind w:firstLine="480" w:firstLineChars="200"/>
              <w:rPr>
                <w:rFonts w:hint="eastAsia" w:ascii="仿宋_GB2312" w:hAnsi="宋体" w:eastAsia="仿宋_GB2312"/>
                <w:sz w:val="24"/>
              </w:rPr>
            </w:pPr>
            <w:r>
              <w:rPr>
                <w:rFonts w:hint="eastAsia" w:ascii="仿宋_GB2312" w:hAnsi="宋体" w:eastAsia="仿宋_GB2312"/>
                <w:sz w:val="24"/>
              </w:rPr>
              <w:t>收集、贮存、清洗处置HW49其他废物中非特定行业900-041-49含有或沾染毒性危险废物的废弃包装桶,年经营规模57万只(其中铁桶年经营规模30万只、塑料桶年经营规模27万只)。</w:t>
            </w:r>
          </w:p>
          <w:p w14:paraId="3AA1EF62">
            <w:pPr>
              <w:ind w:firstLine="480" w:firstLineChars="200"/>
              <w:rPr>
                <w:rFonts w:ascii="仿宋_GB2312" w:hAnsi="宋体" w:eastAsia="仿宋_GB2312"/>
                <w:sz w:val="24"/>
              </w:rPr>
            </w:pPr>
            <w:r>
              <w:rPr>
                <w:rFonts w:hint="eastAsia" w:ascii="仿宋_GB2312" w:hAnsi="宋体" w:eastAsia="仿宋_GB2312"/>
                <w:sz w:val="24"/>
              </w:rPr>
              <w:t>收集、贮存、处置HW08废矿物油与含矿物油废物中非特定行业900-249-08废机油滤清器及含油容器，年经营规模3000吨；HW08废矿物油与含矿物油废物中非特定行业900-200-08，HW09油/水、烃/水混合物或乳化液中非特定行业900-006-09，年经营规模6000吨。</w:t>
            </w:r>
          </w:p>
        </w:tc>
        <w:tc>
          <w:tcPr>
            <w:tcW w:w="2126" w:type="dxa"/>
            <w:vAlign w:val="center"/>
          </w:tcPr>
          <w:p w14:paraId="2256EBDD">
            <w:pPr>
              <w:rPr>
                <w:rFonts w:ascii="仿宋_GB2312" w:hAnsi="宋体" w:eastAsia="仿宋_GB2312"/>
                <w:sz w:val="24"/>
              </w:rPr>
            </w:pPr>
            <w:r>
              <w:rPr>
                <w:rFonts w:hint="eastAsia" w:ascii="仿宋_GB2312" w:hAnsi="宋体" w:eastAsia="仿宋_GB2312"/>
                <w:sz w:val="24"/>
              </w:rPr>
              <w:t>2021年10月9日</w:t>
            </w:r>
          </w:p>
        </w:tc>
        <w:tc>
          <w:tcPr>
            <w:tcW w:w="2410" w:type="dxa"/>
            <w:vAlign w:val="center"/>
          </w:tcPr>
          <w:p w14:paraId="49502D91">
            <w:pPr>
              <w:rPr>
                <w:rFonts w:ascii="仿宋_GB2312" w:hAnsi="宋体" w:eastAsia="仿宋_GB2312"/>
                <w:sz w:val="24"/>
              </w:rPr>
            </w:pPr>
            <w:r>
              <w:rPr>
                <w:rFonts w:hint="eastAsia" w:ascii="仿宋_GB2312" w:hAnsi="宋体" w:eastAsia="仿宋_GB2312"/>
                <w:sz w:val="24"/>
              </w:rPr>
              <w:t>2022年10月9日至2027年10月8日</w:t>
            </w:r>
          </w:p>
        </w:tc>
        <w:tc>
          <w:tcPr>
            <w:tcW w:w="1134" w:type="dxa"/>
            <w:vAlign w:val="center"/>
          </w:tcPr>
          <w:p w14:paraId="4F37A0D7">
            <w:pPr>
              <w:jc w:val="center"/>
              <w:rPr>
                <w:rFonts w:ascii="仿宋_GB2312" w:hAnsi="宋体" w:eastAsia="仿宋_GB2312"/>
                <w:sz w:val="24"/>
              </w:rPr>
            </w:pPr>
            <w:r>
              <w:rPr>
                <w:rFonts w:hint="eastAsia" w:ascii="仿宋_GB2312" w:hAnsi="宋体" w:eastAsia="仿宋_GB2312"/>
                <w:sz w:val="24"/>
              </w:rPr>
              <w:t>赵再峰</w:t>
            </w:r>
          </w:p>
        </w:tc>
        <w:tc>
          <w:tcPr>
            <w:tcW w:w="1842" w:type="dxa"/>
            <w:vAlign w:val="center"/>
          </w:tcPr>
          <w:p w14:paraId="390EF10F">
            <w:pPr>
              <w:jc w:val="center"/>
              <w:rPr>
                <w:rFonts w:ascii="仿宋_GB2312" w:hAnsi="宋体" w:eastAsia="仿宋_GB2312"/>
                <w:sz w:val="24"/>
              </w:rPr>
            </w:pPr>
            <w:r>
              <w:rPr>
                <w:rFonts w:ascii="仿宋_GB2312" w:hAnsi="宋体" w:eastAsia="仿宋_GB2312"/>
                <w:sz w:val="24"/>
              </w:rPr>
              <w:t>18743042333</w:t>
            </w:r>
          </w:p>
        </w:tc>
      </w:tr>
      <w:tr w14:paraId="3233D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14:paraId="3ADEFB7B">
            <w:pPr>
              <w:pStyle w:val="16"/>
              <w:numPr>
                <w:ilvl w:val="0"/>
                <w:numId w:val="1"/>
              </w:numPr>
              <w:ind w:firstLineChars="0"/>
              <w:jc w:val="center"/>
              <w:rPr>
                <w:rFonts w:ascii="仿宋_GB2312" w:hAnsi="宋体" w:eastAsia="仿宋_GB2312"/>
                <w:sz w:val="24"/>
              </w:rPr>
            </w:pPr>
          </w:p>
        </w:tc>
        <w:tc>
          <w:tcPr>
            <w:tcW w:w="992" w:type="dxa"/>
            <w:vAlign w:val="center"/>
          </w:tcPr>
          <w:p w14:paraId="7A5BEC7B">
            <w:pPr>
              <w:rPr>
                <w:rFonts w:ascii="仿宋_GB2312" w:hAnsi="宋体" w:eastAsia="仿宋_GB2312"/>
                <w:sz w:val="24"/>
              </w:rPr>
            </w:pPr>
            <w:r>
              <w:rPr>
                <w:rFonts w:hint="eastAsia" w:ascii="仿宋_GB2312" w:hAnsi="宋体" w:eastAsia="仿宋_GB2312"/>
                <w:sz w:val="24"/>
              </w:rPr>
              <w:t>2224030188</w:t>
            </w:r>
          </w:p>
        </w:tc>
        <w:tc>
          <w:tcPr>
            <w:tcW w:w="1536" w:type="dxa"/>
            <w:vAlign w:val="center"/>
          </w:tcPr>
          <w:p w14:paraId="64185ED8">
            <w:pPr>
              <w:rPr>
                <w:rFonts w:ascii="仿宋_GB2312" w:hAnsi="宋体" w:eastAsia="仿宋_GB2312"/>
                <w:sz w:val="24"/>
              </w:rPr>
            </w:pPr>
            <w:r>
              <w:rPr>
                <w:rFonts w:hint="eastAsia" w:ascii="仿宋_GB2312" w:hAnsi="宋体" w:eastAsia="仿宋_GB2312"/>
                <w:sz w:val="24"/>
              </w:rPr>
              <w:t>凯莱英医药化学（吉林）技术有限公司</w:t>
            </w:r>
          </w:p>
        </w:tc>
        <w:tc>
          <w:tcPr>
            <w:tcW w:w="1080" w:type="dxa"/>
            <w:vAlign w:val="center"/>
          </w:tcPr>
          <w:p w14:paraId="48BB8B46">
            <w:pPr>
              <w:rPr>
                <w:rFonts w:ascii="仿宋_GB2312" w:hAnsi="宋体" w:eastAsia="仿宋_GB2312"/>
                <w:sz w:val="24"/>
              </w:rPr>
            </w:pPr>
            <w:r>
              <w:rPr>
                <w:rFonts w:hint="eastAsia" w:ascii="仿宋_GB2312" w:hAnsi="宋体" w:eastAsia="仿宋_GB2312"/>
                <w:sz w:val="24"/>
              </w:rPr>
              <w:t>朱凤军</w:t>
            </w:r>
          </w:p>
        </w:tc>
        <w:tc>
          <w:tcPr>
            <w:tcW w:w="1440" w:type="dxa"/>
            <w:vAlign w:val="center"/>
          </w:tcPr>
          <w:p w14:paraId="13D9C075">
            <w:pPr>
              <w:rPr>
                <w:rFonts w:ascii="仿宋_GB2312" w:hAnsi="宋体" w:eastAsia="仿宋_GB2312"/>
                <w:sz w:val="24"/>
              </w:rPr>
            </w:pPr>
            <w:r>
              <w:rPr>
                <w:rFonts w:hint="eastAsia" w:ascii="仿宋_GB2312" w:hAnsi="宋体" w:eastAsia="仿宋_GB2312"/>
                <w:sz w:val="24"/>
              </w:rPr>
              <w:t>吉林省敦化经济开发区</w:t>
            </w:r>
          </w:p>
        </w:tc>
        <w:tc>
          <w:tcPr>
            <w:tcW w:w="1614" w:type="dxa"/>
            <w:vAlign w:val="center"/>
          </w:tcPr>
          <w:p w14:paraId="1B2D2D1D">
            <w:pPr>
              <w:rPr>
                <w:rFonts w:ascii="仿宋_GB2312" w:hAnsi="宋体" w:eastAsia="仿宋_GB2312"/>
                <w:sz w:val="24"/>
              </w:rPr>
            </w:pPr>
            <w:r>
              <w:rPr>
                <w:rFonts w:hint="eastAsia" w:ascii="仿宋_GB2312" w:hAnsi="宋体" w:eastAsia="仿宋_GB2312"/>
                <w:sz w:val="24"/>
              </w:rPr>
              <w:t>吉林省敦化医药产业园启动区化学医药生产功能区内</w:t>
            </w:r>
          </w:p>
        </w:tc>
        <w:tc>
          <w:tcPr>
            <w:tcW w:w="7230" w:type="dxa"/>
            <w:vAlign w:val="center"/>
          </w:tcPr>
          <w:p w14:paraId="7A1DE2CA">
            <w:pPr>
              <w:ind w:firstLine="480" w:firstLineChars="200"/>
              <w:rPr>
                <w:rFonts w:hint="eastAsia" w:ascii="仿宋_GB2312" w:hAnsi="宋体" w:eastAsia="仿宋_GB2312"/>
                <w:sz w:val="24"/>
              </w:rPr>
            </w:pPr>
            <w:r>
              <w:rPr>
                <w:rFonts w:hint="eastAsia" w:ascii="仿宋_GB2312" w:hAnsi="宋体" w:eastAsia="仿宋_GB2312"/>
                <w:sz w:val="24"/>
              </w:rPr>
              <w:t>收集、贮存、焚烧处置吉林凯莱英医药化学有限公司(一厂)和吉林凯莱英制药有限公司(二厂)产生的HW02医药废物中271-002-02、271-005-02、276-001-02、276-002-02、276-005-02；HW06废有机溶剂与含有机溶剂废物中900-402-06、900-404-06、900-407-06，HW14新化学物质废物中900-17-14，HW49其他废物中900-047-49、772-006-49，年经营规模61000吨。</w:t>
            </w:r>
          </w:p>
          <w:p w14:paraId="1DC5B663">
            <w:pPr>
              <w:ind w:firstLine="480" w:firstLineChars="200"/>
              <w:rPr>
                <w:rFonts w:hint="eastAsia" w:ascii="仿宋_GB2312" w:hAnsi="宋体" w:eastAsia="仿宋_GB2312"/>
                <w:sz w:val="24"/>
              </w:rPr>
            </w:pPr>
            <w:r>
              <w:rPr>
                <w:rFonts w:hint="eastAsia" w:ascii="仿宋_GB2312" w:hAnsi="宋体" w:eastAsia="仿宋_GB2312"/>
                <w:sz w:val="24"/>
              </w:rPr>
              <w:t>收集、贮存、利用凯莱英集团下属子公司产生的HW02化学药品原料药制造中271-001-02、271-002-02；HW06废有机溶剂与含有机溶剂废物中900-401-06、900-402-06、900-404-06,年经营规模35004吨。</w:t>
            </w:r>
          </w:p>
          <w:p w14:paraId="14529596">
            <w:pPr>
              <w:ind w:firstLine="480" w:firstLineChars="200"/>
              <w:rPr>
                <w:rFonts w:ascii="仿宋_GB2312" w:hAnsi="宋体" w:eastAsia="仿宋_GB2312"/>
                <w:sz w:val="24"/>
              </w:rPr>
            </w:pPr>
            <w:r>
              <w:rPr>
                <w:rFonts w:hint="eastAsia" w:ascii="仿宋_GB2312" w:hAnsi="宋体" w:eastAsia="仿宋_GB2312"/>
                <w:sz w:val="24"/>
              </w:rPr>
              <w:t>收集、贮存、利用凯莱英集团下属子公司产生的HW50废催化剂中271-006-50，年经营规模150吨(其中含钯废催化剂100吨、含铑废催化剂30吨和含铂废催化剂20吨)。</w:t>
            </w:r>
          </w:p>
        </w:tc>
        <w:tc>
          <w:tcPr>
            <w:tcW w:w="2126" w:type="dxa"/>
            <w:vAlign w:val="center"/>
          </w:tcPr>
          <w:p w14:paraId="1A856A07">
            <w:pPr>
              <w:rPr>
                <w:rFonts w:ascii="仿宋_GB2312" w:hAnsi="宋体" w:eastAsia="仿宋_GB2312"/>
                <w:sz w:val="24"/>
              </w:rPr>
            </w:pPr>
            <w:r>
              <w:rPr>
                <w:rFonts w:hint="eastAsia" w:ascii="仿宋_GB2312" w:hAnsi="宋体" w:eastAsia="仿宋_GB2312"/>
                <w:sz w:val="24"/>
              </w:rPr>
              <w:t>2021年11月15日</w:t>
            </w:r>
          </w:p>
        </w:tc>
        <w:tc>
          <w:tcPr>
            <w:tcW w:w="2410" w:type="dxa"/>
            <w:vAlign w:val="center"/>
          </w:tcPr>
          <w:p w14:paraId="4A25A7DB">
            <w:pPr>
              <w:rPr>
                <w:rFonts w:ascii="仿宋_GB2312" w:hAnsi="宋体" w:eastAsia="仿宋_GB2312"/>
                <w:sz w:val="24"/>
              </w:rPr>
            </w:pPr>
            <w:r>
              <w:rPr>
                <w:rFonts w:hint="eastAsia" w:ascii="仿宋_GB2312" w:hAnsi="宋体" w:eastAsia="仿宋_GB2312"/>
                <w:sz w:val="24"/>
              </w:rPr>
              <w:t>2024年10月24日至2029年10月23日</w:t>
            </w:r>
          </w:p>
        </w:tc>
        <w:tc>
          <w:tcPr>
            <w:tcW w:w="1134" w:type="dxa"/>
            <w:vAlign w:val="center"/>
          </w:tcPr>
          <w:p w14:paraId="7D2286D4">
            <w:pPr>
              <w:jc w:val="center"/>
              <w:rPr>
                <w:rFonts w:ascii="仿宋_GB2312" w:hAnsi="宋体" w:eastAsia="仿宋_GB2312"/>
                <w:sz w:val="24"/>
              </w:rPr>
            </w:pPr>
            <w:r>
              <w:rPr>
                <w:rFonts w:hint="eastAsia" w:ascii="仿宋_GB2312" w:hAnsi="宋体" w:eastAsia="仿宋_GB2312"/>
                <w:sz w:val="24"/>
              </w:rPr>
              <w:t>姜龙</w:t>
            </w:r>
          </w:p>
        </w:tc>
        <w:tc>
          <w:tcPr>
            <w:tcW w:w="1842" w:type="dxa"/>
            <w:vAlign w:val="center"/>
          </w:tcPr>
          <w:p w14:paraId="66C9A258">
            <w:pPr>
              <w:jc w:val="center"/>
              <w:rPr>
                <w:rFonts w:ascii="仿宋_GB2312" w:hAnsi="宋体" w:eastAsia="仿宋_GB2312"/>
                <w:sz w:val="24"/>
              </w:rPr>
            </w:pPr>
            <w:r>
              <w:rPr>
                <w:rFonts w:hint="eastAsia" w:ascii="仿宋_GB2312" w:hAnsi="宋体" w:eastAsia="仿宋_GB2312"/>
                <w:sz w:val="24"/>
              </w:rPr>
              <w:t>15143362255</w:t>
            </w:r>
          </w:p>
        </w:tc>
      </w:tr>
      <w:tr w14:paraId="68690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14:paraId="32E7CF9E">
            <w:pPr>
              <w:pStyle w:val="16"/>
              <w:numPr>
                <w:ilvl w:val="0"/>
                <w:numId w:val="1"/>
              </w:numPr>
              <w:ind w:firstLineChars="0"/>
              <w:jc w:val="center"/>
              <w:rPr>
                <w:rFonts w:ascii="仿宋_GB2312" w:hAnsi="宋体" w:eastAsia="仿宋_GB2312"/>
                <w:sz w:val="24"/>
              </w:rPr>
            </w:pPr>
          </w:p>
        </w:tc>
        <w:tc>
          <w:tcPr>
            <w:tcW w:w="992" w:type="dxa"/>
            <w:vAlign w:val="center"/>
          </w:tcPr>
          <w:p w14:paraId="693C1312">
            <w:pPr>
              <w:rPr>
                <w:rFonts w:ascii="仿宋_GB2312" w:hAnsi="仿宋" w:eastAsia="仿宋_GB2312"/>
                <w:sz w:val="32"/>
                <w:szCs w:val="32"/>
              </w:rPr>
            </w:pPr>
            <w:r>
              <w:rPr>
                <w:rFonts w:hint="eastAsia" w:ascii="仿宋_GB2312" w:hAnsi="宋体" w:eastAsia="仿宋_GB2312"/>
                <w:sz w:val="24"/>
              </w:rPr>
              <w:t>2205810189</w:t>
            </w:r>
          </w:p>
        </w:tc>
        <w:tc>
          <w:tcPr>
            <w:tcW w:w="1536" w:type="dxa"/>
            <w:vAlign w:val="center"/>
          </w:tcPr>
          <w:p w14:paraId="0997E16B">
            <w:pPr>
              <w:rPr>
                <w:rFonts w:ascii="仿宋_GB2312" w:hAnsi="宋体" w:eastAsia="仿宋_GB2312"/>
                <w:sz w:val="24"/>
              </w:rPr>
            </w:pPr>
            <w:r>
              <w:rPr>
                <w:rFonts w:hint="eastAsia" w:ascii="仿宋_GB2312" w:hAnsi="宋体" w:eastAsia="仿宋_GB2312"/>
                <w:sz w:val="24"/>
              </w:rPr>
              <w:t>吉林省泽盛环保工程有限公司</w:t>
            </w:r>
          </w:p>
        </w:tc>
        <w:tc>
          <w:tcPr>
            <w:tcW w:w="1080" w:type="dxa"/>
            <w:vAlign w:val="center"/>
          </w:tcPr>
          <w:p w14:paraId="58AE243A">
            <w:pPr>
              <w:rPr>
                <w:rFonts w:ascii="仿宋_GB2312" w:hAnsi="宋体" w:eastAsia="仿宋_GB2312"/>
                <w:sz w:val="24"/>
              </w:rPr>
            </w:pPr>
            <w:r>
              <w:rPr>
                <w:rFonts w:hint="eastAsia" w:ascii="仿宋_GB2312" w:hAnsi="宋体" w:eastAsia="仿宋_GB2312"/>
                <w:sz w:val="24"/>
              </w:rPr>
              <w:t>赵丰宇</w:t>
            </w:r>
          </w:p>
        </w:tc>
        <w:tc>
          <w:tcPr>
            <w:tcW w:w="1440" w:type="dxa"/>
            <w:vAlign w:val="center"/>
          </w:tcPr>
          <w:p w14:paraId="06556052">
            <w:pPr>
              <w:rPr>
                <w:rFonts w:ascii="仿宋_GB2312" w:hAnsi="宋体" w:eastAsia="仿宋_GB2312"/>
                <w:sz w:val="24"/>
              </w:rPr>
            </w:pPr>
            <w:r>
              <w:rPr>
                <w:rFonts w:hint="eastAsia" w:ascii="仿宋_GB2312" w:hAnsi="宋体" w:eastAsia="仿宋_GB2312"/>
                <w:sz w:val="24"/>
              </w:rPr>
              <w:t>梅河口市青海路与万隆大街交汇南侧3-026-6-1-1</w:t>
            </w:r>
          </w:p>
        </w:tc>
        <w:tc>
          <w:tcPr>
            <w:tcW w:w="1614" w:type="dxa"/>
            <w:vAlign w:val="center"/>
          </w:tcPr>
          <w:p w14:paraId="2F0F9D33">
            <w:pPr>
              <w:rPr>
                <w:rFonts w:ascii="仿宋_GB2312" w:hAnsi="宋体" w:eastAsia="仿宋_GB2312"/>
                <w:sz w:val="24"/>
              </w:rPr>
            </w:pPr>
            <w:r>
              <w:rPr>
                <w:rFonts w:hint="eastAsia" w:ascii="仿宋_GB2312" w:hAnsi="宋体" w:eastAsia="仿宋_GB2312"/>
                <w:sz w:val="24"/>
              </w:rPr>
              <w:t>梅河口市康大营镇北五块石村南侧810m处</w:t>
            </w:r>
          </w:p>
        </w:tc>
        <w:tc>
          <w:tcPr>
            <w:tcW w:w="7230" w:type="dxa"/>
            <w:vAlign w:val="center"/>
          </w:tcPr>
          <w:p w14:paraId="5115D98E">
            <w:pPr>
              <w:ind w:firstLine="480" w:firstLineChars="200"/>
              <w:rPr>
                <w:rFonts w:hint="eastAsia" w:ascii="仿宋_GB2312" w:hAnsi="宋体" w:eastAsia="仿宋_GB2312"/>
                <w:sz w:val="24"/>
              </w:rPr>
            </w:pPr>
            <w:r>
              <w:rPr>
                <w:rFonts w:hint="eastAsia" w:ascii="仿宋_GB2312" w:hAnsi="宋体" w:eastAsia="仿宋_GB2312"/>
                <w:sz w:val="24"/>
              </w:rPr>
              <w:t>收集、贮存、物化处理263-007-04、263-009-04、900-401-06、900-402-06、900-404-06、251-001-08、251-003-08、900-210-08、900-213-08、900-214-08、900-215-08、900-216-08、900-217-08、900-218-08、900-219-08、900-200-08、900-221-08、900-249-08、HW09、HW12（除264-002-12、264-003-12、264-004-12、264-005-12、264-006-12、264-007-12、264-008-12以外）、HW17（除336-051-17、336-061-17、336-100-17以外）、HW32、HW33（除092-003-33以外）、HW34、HW35、900-042-49、900-047-49、900-999-49，年经营规模29000吨。</w:t>
            </w:r>
          </w:p>
          <w:p w14:paraId="44C459AC">
            <w:pPr>
              <w:ind w:firstLine="480" w:firstLineChars="200"/>
              <w:rPr>
                <w:rFonts w:hint="eastAsia" w:ascii="仿宋_GB2312" w:hAnsi="宋体" w:eastAsia="仿宋_GB2312"/>
                <w:sz w:val="24"/>
              </w:rPr>
            </w:pPr>
            <w:r>
              <w:rPr>
                <w:rFonts w:hint="eastAsia" w:ascii="仿宋_GB2312" w:hAnsi="宋体" w:eastAsia="仿宋_GB2312"/>
                <w:sz w:val="24"/>
              </w:rPr>
              <w:t>收集、贮存、焚烧处置HW02、HW03、HW04、HW05、HW06、HW08、HW09、HW11、HW12、HW13、HW14、HW16、HW37、HW38、HW39、HW40、HW45、HW49（除772-006-49、900-044-49、900-045-49、900-053-49以外）、HW50（除772-007-50、900-048-50以外），年经营规模20000吨。</w:t>
            </w:r>
          </w:p>
          <w:p w14:paraId="57818EBE">
            <w:pPr>
              <w:ind w:firstLine="480" w:firstLineChars="200"/>
              <w:rPr>
                <w:rFonts w:hint="eastAsia" w:ascii="仿宋_GB2312" w:hAnsi="宋体" w:eastAsia="仿宋_GB2312"/>
                <w:sz w:val="24"/>
              </w:rPr>
            </w:pPr>
            <w:r>
              <w:rPr>
                <w:rFonts w:hint="eastAsia" w:ascii="仿宋_GB2312" w:hAnsi="宋体" w:eastAsia="仿宋_GB2312"/>
                <w:sz w:val="24"/>
              </w:rPr>
              <w:t>收集、贮存、填埋处置271-001-02、271-002-02、271-003-002、271-004-02、272-001-02、272-003-02、272-005-02、275-001-02、275-002-02、275-003-02、275-004-02、276-004-02、HW03、263-006-04、263-007-04、263-008-04、263-010-04、263-011-04、201-001-05、201-002-05、201-003-05、HW07、251-003-08、251-004-08、251-011-08、251-012-08、900-210-08、900-213-08、900-215-08、264-002-12、264-003-12、264-004-12、264-005-12、264-006-12、264-007-12、264-008-12、264-009-12、264-012-12、265-103-13、265-104-13、900-015-13、HW14、HW16、HW17、HW18、HW19、261-040-20、HW21、HW22（除398-004-22以外）、HW23、HW24、HW25；HW26、HW27、HW28、HW29（除265-003-29以外）、HW30、HW31（除398-052-31以外）、251-014-34、261-057-34、900-349-34、251-015-35、261-059-35、900-399-35、HW36、HW46、HW47、HW48（除321-026-48、321-035-48、321-036-48、321-037-48、321-038-48以外）、HW49（除900-044-49、900-045-49、900-053-49以外）；HW50（除900-048-50以外），年经营规模76000吨。</w:t>
            </w:r>
          </w:p>
          <w:p w14:paraId="7B85DA8D">
            <w:pPr>
              <w:ind w:firstLine="480" w:firstLineChars="200"/>
              <w:rPr>
                <w:rFonts w:ascii="仿宋_GB2312" w:hAnsi="宋体" w:eastAsia="仿宋_GB2312"/>
                <w:sz w:val="24"/>
              </w:rPr>
            </w:pPr>
            <w:r>
              <w:rPr>
                <w:rFonts w:hint="eastAsia" w:ascii="仿宋_GB2312" w:hAnsi="宋体" w:eastAsia="仿宋_GB2312"/>
                <w:sz w:val="24"/>
              </w:rPr>
              <w:t>收集、贮存、清洗处置HW49中900-041-49含有或沾染毒性危险废物的废弃包装桶，年经营规模5000吨。</w:t>
            </w:r>
          </w:p>
        </w:tc>
        <w:tc>
          <w:tcPr>
            <w:tcW w:w="2126" w:type="dxa"/>
            <w:vAlign w:val="center"/>
          </w:tcPr>
          <w:p w14:paraId="399A85E2">
            <w:pPr>
              <w:rPr>
                <w:rFonts w:ascii="仿宋_GB2312" w:hAnsi="宋体" w:eastAsia="仿宋_GB2312"/>
                <w:sz w:val="24"/>
              </w:rPr>
            </w:pPr>
            <w:r>
              <w:rPr>
                <w:rFonts w:hint="eastAsia" w:ascii="仿宋_GB2312" w:hAnsi="宋体" w:eastAsia="仿宋_GB2312"/>
                <w:sz w:val="24"/>
              </w:rPr>
              <w:t>2021年11月22日</w:t>
            </w:r>
          </w:p>
        </w:tc>
        <w:tc>
          <w:tcPr>
            <w:tcW w:w="2410" w:type="dxa"/>
            <w:vAlign w:val="center"/>
          </w:tcPr>
          <w:p w14:paraId="3A17A4C3">
            <w:pPr>
              <w:rPr>
                <w:rFonts w:ascii="仿宋_GB2312" w:hAnsi="宋体" w:eastAsia="仿宋_GB2312"/>
                <w:sz w:val="24"/>
              </w:rPr>
            </w:pPr>
            <w:r>
              <w:rPr>
                <w:rFonts w:hint="eastAsia" w:ascii="仿宋_GB2312" w:hAnsi="宋体" w:eastAsia="仿宋_GB2312"/>
                <w:sz w:val="24"/>
              </w:rPr>
              <w:t>2026年2月3日至2031年2月2日</w:t>
            </w:r>
          </w:p>
        </w:tc>
        <w:tc>
          <w:tcPr>
            <w:tcW w:w="1134" w:type="dxa"/>
            <w:vAlign w:val="center"/>
          </w:tcPr>
          <w:p w14:paraId="50E5BB4C">
            <w:pPr>
              <w:jc w:val="center"/>
              <w:rPr>
                <w:rFonts w:hint="eastAsia" w:ascii="仿宋_GB2312" w:hAnsi="宋体" w:eastAsia="仿宋_GB2312"/>
                <w:sz w:val="24"/>
                <w:lang w:eastAsia="zh-CN"/>
              </w:rPr>
            </w:pPr>
            <w:r>
              <w:rPr>
                <w:rFonts w:hint="eastAsia" w:ascii="仿宋_GB2312" w:hAnsi="宋体" w:eastAsia="仿宋_GB2312"/>
                <w:sz w:val="24"/>
                <w:lang w:eastAsia="zh-CN"/>
              </w:rPr>
              <w:t>向磊</w:t>
            </w:r>
          </w:p>
        </w:tc>
        <w:tc>
          <w:tcPr>
            <w:tcW w:w="1842" w:type="dxa"/>
            <w:vAlign w:val="center"/>
          </w:tcPr>
          <w:p w14:paraId="4A340307">
            <w:pPr>
              <w:jc w:val="center"/>
              <w:rPr>
                <w:rFonts w:hint="default" w:ascii="仿宋_GB2312" w:hAnsi="宋体" w:eastAsia="仿宋_GB2312"/>
                <w:sz w:val="24"/>
                <w:lang w:val="en-US" w:eastAsia="zh-CN"/>
              </w:rPr>
            </w:pPr>
            <w:r>
              <w:rPr>
                <w:rFonts w:hint="eastAsia" w:ascii="仿宋_GB2312" w:hAnsi="宋体" w:eastAsia="仿宋_GB2312"/>
                <w:sz w:val="24"/>
                <w:lang w:val="en-US" w:eastAsia="zh-CN"/>
              </w:rPr>
              <w:t>18629907019</w:t>
            </w:r>
          </w:p>
        </w:tc>
      </w:tr>
      <w:tr w14:paraId="07DDA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14:paraId="78CF7980">
            <w:pPr>
              <w:pStyle w:val="16"/>
              <w:numPr>
                <w:ilvl w:val="0"/>
                <w:numId w:val="1"/>
              </w:numPr>
              <w:ind w:firstLineChars="0"/>
              <w:jc w:val="center"/>
              <w:rPr>
                <w:rFonts w:ascii="仿宋_GB2312" w:hAnsi="宋体" w:eastAsia="仿宋_GB2312"/>
                <w:sz w:val="24"/>
              </w:rPr>
            </w:pPr>
          </w:p>
        </w:tc>
        <w:tc>
          <w:tcPr>
            <w:tcW w:w="992" w:type="dxa"/>
            <w:vAlign w:val="center"/>
          </w:tcPr>
          <w:p w14:paraId="669297AF">
            <w:pPr>
              <w:rPr>
                <w:rFonts w:ascii="仿宋_GB2312" w:hAnsi="宋体" w:eastAsia="仿宋_GB2312"/>
                <w:sz w:val="24"/>
              </w:rPr>
            </w:pPr>
            <w:r>
              <w:rPr>
                <w:rFonts w:hint="eastAsia" w:ascii="仿宋_GB2312" w:hAnsi="宋体" w:eastAsia="仿宋_GB2312"/>
                <w:sz w:val="24"/>
              </w:rPr>
              <w:t>2224040192</w:t>
            </w:r>
          </w:p>
        </w:tc>
        <w:tc>
          <w:tcPr>
            <w:tcW w:w="1536" w:type="dxa"/>
            <w:vAlign w:val="center"/>
          </w:tcPr>
          <w:p w14:paraId="1763A873">
            <w:pPr>
              <w:rPr>
                <w:rFonts w:ascii="仿宋_GB2312" w:hAnsi="宋体" w:eastAsia="仿宋_GB2312"/>
                <w:sz w:val="24"/>
              </w:rPr>
            </w:pPr>
            <w:r>
              <w:rPr>
                <w:rFonts w:hint="eastAsia" w:ascii="仿宋_GB2312" w:hAnsi="宋体" w:eastAsia="仿宋_GB2312"/>
                <w:sz w:val="24"/>
              </w:rPr>
              <w:t>吉林紫金铜业有限公司</w:t>
            </w:r>
          </w:p>
        </w:tc>
        <w:tc>
          <w:tcPr>
            <w:tcW w:w="1080" w:type="dxa"/>
            <w:vAlign w:val="center"/>
          </w:tcPr>
          <w:p w14:paraId="58F386E0">
            <w:pPr>
              <w:rPr>
                <w:rFonts w:ascii="仿宋_GB2312" w:hAnsi="宋体" w:eastAsia="仿宋_GB2312"/>
                <w:sz w:val="24"/>
              </w:rPr>
            </w:pPr>
            <w:r>
              <w:rPr>
                <w:rFonts w:hint="eastAsia" w:ascii="仿宋_GB2312" w:hAnsi="宋体" w:eastAsia="仿宋_GB2312"/>
                <w:sz w:val="24"/>
              </w:rPr>
              <w:t>饶剑</w:t>
            </w:r>
          </w:p>
        </w:tc>
        <w:tc>
          <w:tcPr>
            <w:tcW w:w="1440" w:type="dxa"/>
            <w:vAlign w:val="center"/>
          </w:tcPr>
          <w:p w14:paraId="67E51502">
            <w:pPr>
              <w:rPr>
                <w:rFonts w:ascii="仿宋_GB2312" w:hAnsi="宋体" w:eastAsia="仿宋_GB2312"/>
                <w:sz w:val="24"/>
              </w:rPr>
            </w:pPr>
            <w:r>
              <w:rPr>
                <w:rFonts w:hint="eastAsia" w:ascii="仿宋_GB2312" w:hAnsi="宋体" w:eastAsia="仿宋_GB2312"/>
                <w:sz w:val="24"/>
              </w:rPr>
              <w:t>延边州珲春市边境经济合作区18号小区</w:t>
            </w:r>
          </w:p>
        </w:tc>
        <w:tc>
          <w:tcPr>
            <w:tcW w:w="1614" w:type="dxa"/>
            <w:vAlign w:val="center"/>
          </w:tcPr>
          <w:p w14:paraId="77ED82FB">
            <w:pPr>
              <w:ind w:firstLine="480" w:firstLineChars="200"/>
              <w:rPr>
                <w:rFonts w:ascii="仿宋_GB2312" w:hAnsi="宋体" w:eastAsia="仿宋_GB2312"/>
                <w:sz w:val="24"/>
              </w:rPr>
            </w:pPr>
            <w:r>
              <w:rPr>
                <w:rFonts w:hint="eastAsia" w:ascii="仿宋_GB2312" w:hAnsi="宋体" w:eastAsia="仿宋_GB2312"/>
                <w:sz w:val="24"/>
              </w:rPr>
              <w:t>延边州珲春市边境经济合作区18#小区吉林紫金铜业有限公司厂区内</w:t>
            </w:r>
          </w:p>
        </w:tc>
        <w:tc>
          <w:tcPr>
            <w:tcW w:w="7230" w:type="dxa"/>
            <w:vAlign w:val="center"/>
          </w:tcPr>
          <w:p w14:paraId="60644ECE">
            <w:pPr>
              <w:rPr>
                <w:rFonts w:ascii="仿宋_GB2312" w:hAnsi="宋体" w:eastAsia="仿宋_GB2312"/>
                <w:sz w:val="24"/>
              </w:rPr>
            </w:pPr>
            <w:r>
              <w:rPr>
                <w:rFonts w:hint="eastAsia" w:ascii="仿宋_GB2312" w:hAnsi="宋体" w:eastAsia="仿宋_GB2312"/>
                <w:sz w:val="24"/>
              </w:rPr>
              <w:t>收集、贮存、利用HW49其他废物中900-045-49，年经营规模30000吨</w:t>
            </w:r>
          </w:p>
        </w:tc>
        <w:tc>
          <w:tcPr>
            <w:tcW w:w="2126" w:type="dxa"/>
            <w:vAlign w:val="center"/>
          </w:tcPr>
          <w:p w14:paraId="399B5537">
            <w:pPr>
              <w:rPr>
                <w:rFonts w:ascii="仿宋_GB2312" w:hAnsi="宋体" w:eastAsia="仿宋_GB2312"/>
                <w:sz w:val="24"/>
              </w:rPr>
            </w:pPr>
            <w:r>
              <w:rPr>
                <w:rFonts w:hint="eastAsia" w:ascii="仿宋_GB2312" w:hAnsi="宋体" w:eastAsia="仿宋_GB2312"/>
                <w:sz w:val="24"/>
              </w:rPr>
              <w:t>2021年11月26日</w:t>
            </w:r>
          </w:p>
        </w:tc>
        <w:tc>
          <w:tcPr>
            <w:tcW w:w="2410" w:type="dxa"/>
            <w:vAlign w:val="center"/>
          </w:tcPr>
          <w:p w14:paraId="3498C00A">
            <w:pPr>
              <w:rPr>
                <w:rFonts w:ascii="仿宋_GB2312" w:hAnsi="宋体" w:eastAsia="仿宋_GB2312"/>
                <w:sz w:val="24"/>
              </w:rPr>
            </w:pPr>
            <w:r>
              <w:rPr>
                <w:rFonts w:hint="eastAsia" w:ascii="仿宋_GB2312" w:hAnsi="宋体" w:eastAsia="仿宋_GB2312"/>
                <w:sz w:val="24"/>
              </w:rPr>
              <w:t>2023年2月9日至2028年2月8日</w:t>
            </w:r>
          </w:p>
        </w:tc>
        <w:tc>
          <w:tcPr>
            <w:tcW w:w="1134" w:type="dxa"/>
            <w:vAlign w:val="center"/>
          </w:tcPr>
          <w:p w14:paraId="654154FD">
            <w:pPr>
              <w:jc w:val="center"/>
              <w:rPr>
                <w:rFonts w:ascii="仿宋_GB2312" w:hAnsi="宋体" w:eastAsia="仿宋_GB2312"/>
                <w:sz w:val="24"/>
              </w:rPr>
            </w:pPr>
            <w:r>
              <w:rPr>
                <w:rFonts w:hint="eastAsia" w:ascii="仿宋_GB2312" w:hAnsi="宋体" w:eastAsia="仿宋_GB2312"/>
                <w:sz w:val="24"/>
              </w:rPr>
              <w:t>刘迪</w:t>
            </w:r>
          </w:p>
        </w:tc>
        <w:tc>
          <w:tcPr>
            <w:tcW w:w="1842" w:type="dxa"/>
            <w:vAlign w:val="center"/>
          </w:tcPr>
          <w:p w14:paraId="40B24D06">
            <w:pPr>
              <w:jc w:val="center"/>
              <w:rPr>
                <w:rFonts w:ascii="仿宋_GB2312" w:hAnsi="宋体" w:eastAsia="仿宋_GB2312"/>
                <w:sz w:val="24"/>
              </w:rPr>
            </w:pPr>
            <w:r>
              <w:rPr>
                <w:rFonts w:hint="eastAsia" w:ascii="仿宋_GB2312" w:hAnsi="宋体" w:eastAsia="仿宋_GB2312"/>
                <w:sz w:val="24"/>
              </w:rPr>
              <w:t>18843318259</w:t>
            </w:r>
          </w:p>
        </w:tc>
      </w:tr>
      <w:tr w14:paraId="1CA3F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14:paraId="6E98565C">
            <w:pPr>
              <w:pStyle w:val="16"/>
              <w:numPr>
                <w:ilvl w:val="0"/>
                <w:numId w:val="1"/>
              </w:numPr>
              <w:ind w:firstLineChars="0"/>
              <w:jc w:val="center"/>
              <w:rPr>
                <w:rFonts w:ascii="仿宋_GB2312" w:hAnsi="宋体" w:eastAsia="仿宋_GB2312"/>
                <w:sz w:val="24"/>
              </w:rPr>
            </w:pPr>
          </w:p>
        </w:tc>
        <w:tc>
          <w:tcPr>
            <w:tcW w:w="992" w:type="dxa"/>
            <w:vAlign w:val="center"/>
          </w:tcPr>
          <w:p w14:paraId="206DBA25">
            <w:pPr>
              <w:rPr>
                <w:rFonts w:ascii="仿宋_GB2312" w:hAnsi="宋体" w:eastAsia="仿宋_GB2312"/>
                <w:sz w:val="24"/>
              </w:rPr>
            </w:pPr>
            <w:r>
              <w:rPr>
                <w:rFonts w:ascii="仿宋_GB2312" w:hAnsi="宋体" w:eastAsia="仿宋_GB2312"/>
                <w:sz w:val="24"/>
              </w:rPr>
              <w:t>2204220196</w:t>
            </w:r>
          </w:p>
        </w:tc>
        <w:tc>
          <w:tcPr>
            <w:tcW w:w="1536" w:type="dxa"/>
            <w:vAlign w:val="center"/>
          </w:tcPr>
          <w:p w14:paraId="46C018C1">
            <w:pPr>
              <w:rPr>
                <w:rFonts w:ascii="仿宋_GB2312" w:hAnsi="宋体" w:eastAsia="仿宋_GB2312"/>
                <w:sz w:val="24"/>
              </w:rPr>
            </w:pPr>
            <w:r>
              <w:rPr>
                <w:rFonts w:hint="eastAsia" w:ascii="仿宋_GB2312" w:hAnsi="宋体" w:eastAsia="仿宋_GB2312"/>
                <w:sz w:val="24"/>
              </w:rPr>
              <w:t>吉林省格林兰德工业废物管理有限公司</w:t>
            </w:r>
          </w:p>
        </w:tc>
        <w:tc>
          <w:tcPr>
            <w:tcW w:w="1080" w:type="dxa"/>
            <w:vAlign w:val="center"/>
          </w:tcPr>
          <w:p w14:paraId="1CD61A5A">
            <w:pPr>
              <w:rPr>
                <w:rFonts w:ascii="仿宋_GB2312" w:hAnsi="宋体" w:eastAsia="仿宋_GB2312"/>
                <w:sz w:val="24"/>
              </w:rPr>
            </w:pPr>
            <w:r>
              <w:rPr>
                <w:rFonts w:hint="eastAsia" w:ascii="仿宋_GB2312" w:hAnsi="宋体" w:eastAsia="仿宋_GB2312"/>
                <w:sz w:val="24"/>
              </w:rPr>
              <w:t>张大志</w:t>
            </w:r>
          </w:p>
        </w:tc>
        <w:tc>
          <w:tcPr>
            <w:tcW w:w="1440" w:type="dxa"/>
            <w:vAlign w:val="center"/>
          </w:tcPr>
          <w:p w14:paraId="2D57ACD8">
            <w:pPr>
              <w:rPr>
                <w:rFonts w:ascii="仿宋_GB2312" w:hAnsi="宋体" w:eastAsia="仿宋_GB2312"/>
                <w:sz w:val="24"/>
              </w:rPr>
            </w:pPr>
            <w:r>
              <w:rPr>
                <w:rFonts w:hint="eastAsia" w:ascii="仿宋_GB2312" w:hAnsi="宋体" w:eastAsia="仿宋_GB2312"/>
                <w:sz w:val="24"/>
              </w:rPr>
              <w:t>辽源市东辽县渭津镇陈家村二组</w:t>
            </w:r>
          </w:p>
        </w:tc>
        <w:tc>
          <w:tcPr>
            <w:tcW w:w="1614" w:type="dxa"/>
            <w:vAlign w:val="center"/>
          </w:tcPr>
          <w:p w14:paraId="04CD54FD">
            <w:pPr>
              <w:ind w:firstLine="480" w:firstLineChars="200"/>
              <w:rPr>
                <w:rFonts w:ascii="仿宋_GB2312" w:hAnsi="宋体" w:eastAsia="仿宋_GB2312"/>
                <w:sz w:val="24"/>
              </w:rPr>
            </w:pPr>
            <w:r>
              <w:rPr>
                <w:rFonts w:hint="eastAsia" w:ascii="仿宋_GB2312" w:hAnsi="宋体" w:eastAsia="仿宋_GB2312"/>
                <w:sz w:val="24"/>
              </w:rPr>
              <w:t>辽源渭津金刚水泥有限公司厂区内</w:t>
            </w:r>
          </w:p>
        </w:tc>
        <w:tc>
          <w:tcPr>
            <w:tcW w:w="7230" w:type="dxa"/>
            <w:vAlign w:val="center"/>
          </w:tcPr>
          <w:p w14:paraId="192604C6">
            <w:pPr>
              <w:rPr>
                <w:rFonts w:ascii="仿宋_GB2312" w:hAnsi="宋体" w:eastAsia="仿宋_GB2312"/>
                <w:sz w:val="24"/>
              </w:rPr>
            </w:pPr>
            <w:r>
              <w:rPr>
                <w:rFonts w:hint="eastAsia" w:ascii="仿宋_GB2312" w:hAnsi="宋体" w:eastAsia="仿宋_GB2312"/>
                <w:sz w:val="24"/>
              </w:rPr>
              <w:t>收集、贮存、预处理并委托辽源北方水泥有限公司2#水泥窑协同处置HW02、HW03、HW04、HW05、HW06(其中900-402-06、900-404-06、900-405-06、900-407-06经危险特性鉴别不具有反应性的)、HW08、HW09、HW11（其中261-101-11、261-104-11经危险特性鉴别不具有反应性的）、HW12、HW13、HW16、HW17、HW18、HW32、092-003-33、HW34、HW35（其中193-003-35经危险特性鉴别不具有反应性的）、HW37、261-066-38、261-067-38、261-068-38、261-069-38、261-140-38、HW39、HW40、HW45、HW46、HW47、HW48、772-006-49、900-039-49、900-041-49、900-042-49(经危险特性鉴别不具有反应性的)、900-046-49、900-047-49(经危险特性鉴别不具有反应性的)、900-999-49(经危险特性鉴别不具有反应性的)、HW50,年经营规模为60000吨。</w:t>
            </w:r>
          </w:p>
        </w:tc>
        <w:tc>
          <w:tcPr>
            <w:tcW w:w="2126" w:type="dxa"/>
            <w:vAlign w:val="center"/>
          </w:tcPr>
          <w:p w14:paraId="5D8540DB">
            <w:pPr>
              <w:rPr>
                <w:rFonts w:ascii="仿宋_GB2312" w:hAnsi="宋体" w:eastAsia="仿宋_GB2312"/>
                <w:sz w:val="24"/>
              </w:rPr>
            </w:pPr>
            <w:r>
              <w:rPr>
                <w:rFonts w:hint="eastAsia" w:ascii="仿宋_GB2312" w:hAnsi="宋体" w:eastAsia="仿宋_GB2312"/>
                <w:sz w:val="24"/>
              </w:rPr>
              <w:t>2021年12月9日</w:t>
            </w:r>
          </w:p>
        </w:tc>
        <w:tc>
          <w:tcPr>
            <w:tcW w:w="2410" w:type="dxa"/>
            <w:vAlign w:val="center"/>
          </w:tcPr>
          <w:p w14:paraId="4858408C">
            <w:pPr>
              <w:rPr>
                <w:rFonts w:ascii="仿宋_GB2312" w:hAnsi="宋体" w:eastAsia="仿宋_GB2312"/>
                <w:sz w:val="24"/>
              </w:rPr>
            </w:pPr>
            <w:r>
              <w:rPr>
                <w:rFonts w:hint="eastAsia" w:ascii="仿宋_GB2312" w:hAnsi="宋体" w:eastAsia="仿宋_GB2312"/>
                <w:sz w:val="24"/>
              </w:rPr>
              <w:t>2025年8月27日至2030年8月26日</w:t>
            </w:r>
          </w:p>
        </w:tc>
        <w:tc>
          <w:tcPr>
            <w:tcW w:w="1134" w:type="dxa"/>
            <w:vAlign w:val="center"/>
          </w:tcPr>
          <w:p w14:paraId="1BC8E7E4">
            <w:pPr>
              <w:jc w:val="center"/>
              <w:rPr>
                <w:rFonts w:ascii="仿宋_GB2312" w:hAnsi="宋体" w:eastAsia="仿宋_GB2312"/>
                <w:sz w:val="24"/>
              </w:rPr>
            </w:pPr>
            <w:r>
              <w:rPr>
                <w:rFonts w:hint="eastAsia" w:ascii="仿宋_GB2312" w:hAnsi="宋体" w:eastAsia="仿宋_GB2312"/>
                <w:sz w:val="24"/>
              </w:rPr>
              <w:t>张建</w:t>
            </w:r>
          </w:p>
        </w:tc>
        <w:tc>
          <w:tcPr>
            <w:tcW w:w="1842" w:type="dxa"/>
            <w:vAlign w:val="center"/>
          </w:tcPr>
          <w:p w14:paraId="3FBE50C5">
            <w:pPr>
              <w:jc w:val="center"/>
              <w:rPr>
                <w:rFonts w:ascii="仿宋_GB2312" w:hAnsi="宋体" w:eastAsia="仿宋_GB2312"/>
                <w:sz w:val="24"/>
              </w:rPr>
            </w:pPr>
            <w:r>
              <w:rPr>
                <w:rFonts w:ascii="仿宋_GB2312" w:hAnsi="宋体" w:eastAsia="仿宋_GB2312"/>
                <w:sz w:val="24"/>
              </w:rPr>
              <w:t>18843122777</w:t>
            </w:r>
          </w:p>
        </w:tc>
      </w:tr>
      <w:tr w14:paraId="56E3A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trPr>
        <w:tc>
          <w:tcPr>
            <w:tcW w:w="675" w:type="dxa"/>
            <w:vAlign w:val="center"/>
          </w:tcPr>
          <w:p w14:paraId="123133DB">
            <w:pPr>
              <w:pStyle w:val="16"/>
              <w:numPr>
                <w:ilvl w:val="0"/>
                <w:numId w:val="1"/>
              </w:numPr>
              <w:ind w:firstLineChars="0"/>
              <w:jc w:val="center"/>
              <w:rPr>
                <w:rFonts w:ascii="仿宋_GB2312" w:hAnsi="宋体" w:eastAsia="仿宋_GB2312"/>
                <w:sz w:val="24"/>
              </w:rPr>
            </w:pPr>
          </w:p>
        </w:tc>
        <w:tc>
          <w:tcPr>
            <w:tcW w:w="992" w:type="dxa"/>
            <w:vAlign w:val="center"/>
          </w:tcPr>
          <w:p w14:paraId="6F01AE67">
            <w:pPr>
              <w:rPr>
                <w:rFonts w:ascii="仿宋_GB2312" w:hAnsi="宋体" w:eastAsia="仿宋_GB2312"/>
                <w:color w:val="000000"/>
                <w:sz w:val="24"/>
              </w:rPr>
            </w:pPr>
            <w:r>
              <w:rPr>
                <w:rFonts w:ascii="仿宋_GB2312" w:hAnsi="宋体" w:eastAsia="仿宋_GB2312"/>
                <w:color w:val="000000"/>
                <w:sz w:val="24"/>
              </w:rPr>
              <w:t>2207020198</w:t>
            </w:r>
          </w:p>
        </w:tc>
        <w:tc>
          <w:tcPr>
            <w:tcW w:w="1536" w:type="dxa"/>
            <w:vAlign w:val="center"/>
          </w:tcPr>
          <w:p w14:paraId="49DA45B6">
            <w:pPr>
              <w:jc w:val="both"/>
              <w:rPr>
                <w:rFonts w:hint="eastAsia" w:ascii="仿宋_GB2312" w:hAnsi="宋体" w:eastAsia="仿宋_GB2312"/>
                <w:color w:val="000000"/>
                <w:sz w:val="24"/>
              </w:rPr>
            </w:pPr>
            <w:r>
              <w:rPr>
                <w:rFonts w:hint="eastAsia" w:ascii="仿宋_GB2312" w:hAnsi="宋体" w:eastAsia="仿宋_GB2312"/>
                <w:color w:val="000000"/>
                <w:sz w:val="24"/>
              </w:rPr>
              <w:t>松原市景泰科贸有限公司</w:t>
            </w:r>
          </w:p>
        </w:tc>
        <w:tc>
          <w:tcPr>
            <w:tcW w:w="1080" w:type="dxa"/>
            <w:vAlign w:val="center"/>
          </w:tcPr>
          <w:p w14:paraId="243BAB8A">
            <w:pPr>
              <w:jc w:val="center"/>
              <w:rPr>
                <w:rFonts w:hint="eastAsia" w:ascii="仿宋_GB2312" w:hAnsi="宋体" w:eastAsia="仿宋_GB2312"/>
                <w:color w:val="000000"/>
                <w:sz w:val="24"/>
              </w:rPr>
            </w:pPr>
            <w:r>
              <w:rPr>
                <w:rFonts w:hint="eastAsia" w:ascii="仿宋_GB2312" w:hAnsi="宋体" w:eastAsia="仿宋_GB2312"/>
                <w:color w:val="000000"/>
                <w:sz w:val="24"/>
              </w:rPr>
              <w:t>颜凡福</w:t>
            </w:r>
          </w:p>
        </w:tc>
        <w:tc>
          <w:tcPr>
            <w:tcW w:w="1440" w:type="dxa"/>
            <w:vAlign w:val="center"/>
          </w:tcPr>
          <w:p w14:paraId="17F7B725">
            <w:pPr>
              <w:jc w:val="left"/>
              <w:rPr>
                <w:rFonts w:hint="eastAsia" w:ascii="仿宋_GB2312" w:hAnsi="宋体" w:eastAsia="仿宋_GB2312"/>
                <w:color w:val="000000"/>
                <w:sz w:val="24"/>
              </w:rPr>
            </w:pPr>
            <w:r>
              <w:rPr>
                <w:rFonts w:hint="eastAsia" w:ascii="仿宋_GB2312" w:hAnsi="宋体" w:eastAsia="仿宋_GB2312"/>
                <w:color w:val="000000"/>
                <w:sz w:val="24"/>
              </w:rPr>
              <w:t>松原市经济技术开发区左岸公寓A栋2612室</w:t>
            </w:r>
          </w:p>
        </w:tc>
        <w:tc>
          <w:tcPr>
            <w:tcW w:w="1614" w:type="dxa"/>
            <w:vAlign w:val="center"/>
          </w:tcPr>
          <w:p w14:paraId="4FBFD0F7">
            <w:pPr>
              <w:jc w:val="center"/>
              <w:rPr>
                <w:rFonts w:hint="eastAsia" w:ascii="仿宋_GB2312" w:hAnsi="宋体" w:eastAsia="仿宋_GB2312"/>
                <w:color w:val="000000"/>
                <w:sz w:val="24"/>
              </w:rPr>
            </w:pPr>
            <w:r>
              <w:rPr>
                <w:rFonts w:hint="eastAsia" w:ascii="仿宋_GB2312" w:hAnsi="宋体" w:eastAsia="仿宋_GB2312"/>
                <w:color w:val="000000"/>
                <w:sz w:val="24"/>
              </w:rPr>
              <w:t>松原市雅达虹工业集中区</w:t>
            </w:r>
          </w:p>
        </w:tc>
        <w:tc>
          <w:tcPr>
            <w:tcW w:w="7230" w:type="dxa"/>
            <w:vAlign w:val="center"/>
          </w:tcPr>
          <w:p w14:paraId="2D15B975">
            <w:pPr>
              <w:jc w:val="both"/>
              <w:rPr>
                <w:rFonts w:hint="eastAsia" w:ascii="仿宋_GB2312" w:hAnsi="宋体" w:eastAsia="仿宋_GB2312"/>
                <w:color w:val="000000"/>
                <w:sz w:val="24"/>
              </w:rPr>
            </w:pPr>
            <w:r>
              <w:rPr>
                <w:rFonts w:hint="eastAsia" w:ascii="仿宋_GB2312" w:hAnsi="宋体" w:eastAsia="仿宋_GB2312"/>
                <w:color w:val="000000"/>
                <w:sz w:val="24"/>
              </w:rPr>
              <w:t>收集、贮存、利用HW08中的071-001-08、071-002-08，年经营规模6万吨/年。</w:t>
            </w:r>
          </w:p>
          <w:p w14:paraId="541C4E6F">
            <w:pPr>
              <w:jc w:val="both"/>
              <w:rPr>
                <w:rFonts w:ascii="仿宋_GB2312" w:hAnsi="宋体" w:eastAsia="仿宋_GB2312"/>
                <w:color w:val="000000"/>
                <w:sz w:val="24"/>
              </w:rPr>
            </w:pPr>
            <w:r>
              <w:rPr>
                <w:rFonts w:hint="eastAsia" w:ascii="仿宋_GB2312" w:hAnsi="宋体" w:eastAsia="仿宋_GB2312"/>
                <w:color w:val="000000"/>
                <w:sz w:val="24"/>
              </w:rPr>
              <w:t>收集、贮存、利用HW08中的251-001-08、251-002-08、251-003-08、251-005-08、251-006-08、251-010-08、900-199-08、900-200-08、900-201-08、900-203-08、900-210-08、900-213-08、900-214-08、900-217-08、900-218-08、900-221-08、900-249-08，年经营规模8万吨/年。</w:t>
            </w:r>
          </w:p>
        </w:tc>
        <w:tc>
          <w:tcPr>
            <w:tcW w:w="2126" w:type="dxa"/>
            <w:vAlign w:val="center"/>
          </w:tcPr>
          <w:p w14:paraId="517BFCB6">
            <w:pPr>
              <w:widowControl/>
              <w:jc w:val="center"/>
              <w:rPr>
                <w:rFonts w:hint="eastAsia" w:ascii="仿宋_GB2312" w:hAnsi="宋体" w:eastAsia="仿宋_GB2312"/>
                <w:color w:val="000000"/>
                <w:sz w:val="24"/>
              </w:rPr>
            </w:pPr>
            <w:r>
              <w:rPr>
                <w:rFonts w:hint="eastAsia" w:ascii="仿宋_GB2312" w:hAnsi="宋体" w:eastAsia="仿宋_GB2312"/>
                <w:color w:val="000000"/>
                <w:sz w:val="24"/>
              </w:rPr>
              <w:t>2022年1月4日</w:t>
            </w:r>
          </w:p>
        </w:tc>
        <w:tc>
          <w:tcPr>
            <w:tcW w:w="2410" w:type="dxa"/>
            <w:vAlign w:val="center"/>
          </w:tcPr>
          <w:p w14:paraId="5367AFFD">
            <w:pPr>
              <w:rPr>
                <w:rFonts w:hint="eastAsia" w:ascii="仿宋_GB2312" w:hAnsi="宋体" w:eastAsia="仿宋_GB2312"/>
                <w:color w:val="000000"/>
                <w:sz w:val="24"/>
              </w:rPr>
            </w:pPr>
            <w:r>
              <w:rPr>
                <w:rFonts w:hint="eastAsia" w:ascii="仿宋_GB2312" w:hAnsi="宋体" w:eastAsia="仿宋_GB2312"/>
                <w:color w:val="000000"/>
                <w:sz w:val="24"/>
              </w:rPr>
              <w:t>2023年9月8日至2028年9月7日</w:t>
            </w:r>
          </w:p>
        </w:tc>
        <w:tc>
          <w:tcPr>
            <w:tcW w:w="1134" w:type="dxa"/>
            <w:vAlign w:val="center"/>
          </w:tcPr>
          <w:p w14:paraId="151202F9">
            <w:pPr>
              <w:jc w:val="center"/>
              <w:rPr>
                <w:rFonts w:hint="eastAsia" w:ascii="仿宋_GB2312" w:hAnsi="宋体" w:eastAsia="仿宋_GB2312"/>
                <w:sz w:val="24"/>
              </w:rPr>
            </w:pPr>
            <w:r>
              <w:rPr>
                <w:rFonts w:hint="eastAsia" w:ascii="仿宋_GB2312" w:hAnsi="宋体" w:eastAsia="仿宋_GB2312"/>
                <w:sz w:val="24"/>
              </w:rPr>
              <w:t>颜凡福</w:t>
            </w:r>
          </w:p>
        </w:tc>
        <w:tc>
          <w:tcPr>
            <w:tcW w:w="1842" w:type="dxa"/>
            <w:vAlign w:val="center"/>
          </w:tcPr>
          <w:p w14:paraId="2CD85534">
            <w:pPr>
              <w:jc w:val="center"/>
              <w:rPr>
                <w:rFonts w:hint="eastAsia" w:ascii="仿宋_GB2312" w:hAnsi="宋体" w:eastAsia="仿宋_GB2312"/>
                <w:sz w:val="24"/>
              </w:rPr>
            </w:pPr>
            <w:r>
              <w:rPr>
                <w:rFonts w:ascii="仿宋_GB2312" w:hAnsi="宋体" w:eastAsia="仿宋_GB2312"/>
                <w:sz w:val="24"/>
              </w:rPr>
              <w:t>18343846789</w:t>
            </w:r>
          </w:p>
        </w:tc>
      </w:tr>
      <w:tr w14:paraId="7AA33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675" w:type="dxa"/>
            <w:vAlign w:val="center"/>
          </w:tcPr>
          <w:p w14:paraId="6F99E40B">
            <w:pPr>
              <w:pStyle w:val="16"/>
              <w:numPr>
                <w:ilvl w:val="0"/>
                <w:numId w:val="1"/>
              </w:numPr>
              <w:ind w:firstLineChars="0"/>
              <w:jc w:val="center"/>
              <w:rPr>
                <w:rFonts w:ascii="仿宋_GB2312" w:hAnsi="宋体" w:eastAsia="仿宋_GB2312"/>
                <w:sz w:val="24"/>
              </w:rPr>
            </w:pPr>
          </w:p>
        </w:tc>
        <w:tc>
          <w:tcPr>
            <w:tcW w:w="992" w:type="dxa"/>
            <w:vAlign w:val="center"/>
          </w:tcPr>
          <w:p w14:paraId="05579135">
            <w:pPr>
              <w:rPr>
                <w:rFonts w:ascii="仿宋_GB2312" w:hAnsi="宋体" w:eastAsia="仿宋_GB2312"/>
                <w:color w:val="000000"/>
                <w:sz w:val="24"/>
              </w:rPr>
            </w:pPr>
            <w:r>
              <w:rPr>
                <w:rFonts w:hint="eastAsia" w:ascii="仿宋_GB2312" w:hAnsi="宋体" w:eastAsia="仿宋_GB2312"/>
                <w:color w:val="000000"/>
                <w:sz w:val="24"/>
              </w:rPr>
              <w:t>2204220204</w:t>
            </w:r>
          </w:p>
        </w:tc>
        <w:tc>
          <w:tcPr>
            <w:tcW w:w="1536" w:type="dxa"/>
            <w:vAlign w:val="center"/>
          </w:tcPr>
          <w:p w14:paraId="7E28391A">
            <w:pPr>
              <w:jc w:val="both"/>
              <w:rPr>
                <w:rFonts w:hint="eastAsia" w:ascii="仿宋_GB2312" w:hAnsi="宋体" w:eastAsia="仿宋_GB2312"/>
                <w:color w:val="000000"/>
                <w:sz w:val="24"/>
              </w:rPr>
            </w:pPr>
            <w:r>
              <w:rPr>
                <w:rFonts w:hint="eastAsia" w:ascii="仿宋_GB2312" w:hAnsi="宋体" w:eastAsia="仿宋_GB2312"/>
                <w:color w:val="000000"/>
                <w:sz w:val="24"/>
              </w:rPr>
              <w:t>辽源市富绅再生资源有限公司</w:t>
            </w:r>
          </w:p>
        </w:tc>
        <w:tc>
          <w:tcPr>
            <w:tcW w:w="1080" w:type="dxa"/>
            <w:vAlign w:val="center"/>
          </w:tcPr>
          <w:p w14:paraId="193464F7">
            <w:pPr>
              <w:jc w:val="center"/>
              <w:rPr>
                <w:rFonts w:hint="eastAsia" w:ascii="仿宋_GB2312" w:hAnsi="宋体" w:eastAsia="仿宋_GB2312"/>
                <w:color w:val="000000"/>
                <w:sz w:val="24"/>
              </w:rPr>
            </w:pPr>
            <w:r>
              <w:rPr>
                <w:rFonts w:hint="eastAsia" w:ascii="仿宋_GB2312" w:hAnsi="宋体" w:eastAsia="仿宋_GB2312"/>
                <w:color w:val="000000"/>
                <w:sz w:val="24"/>
              </w:rPr>
              <w:t>于家志</w:t>
            </w:r>
          </w:p>
        </w:tc>
        <w:tc>
          <w:tcPr>
            <w:tcW w:w="1440" w:type="dxa"/>
            <w:vAlign w:val="center"/>
          </w:tcPr>
          <w:p w14:paraId="1F90F8CB">
            <w:pPr>
              <w:jc w:val="left"/>
              <w:rPr>
                <w:rFonts w:hint="eastAsia" w:ascii="仿宋_GB2312" w:hAnsi="宋体" w:eastAsia="仿宋_GB2312"/>
                <w:color w:val="000000"/>
                <w:sz w:val="24"/>
              </w:rPr>
            </w:pPr>
            <w:r>
              <w:rPr>
                <w:rFonts w:hint="eastAsia" w:ascii="仿宋_GB2312" w:hAnsi="宋体" w:eastAsia="仿宋_GB2312"/>
                <w:color w:val="000000"/>
                <w:sz w:val="24"/>
              </w:rPr>
              <w:t>辽源市东辽县白泉镇永清村四组</w:t>
            </w:r>
          </w:p>
        </w:tc>
        <w:tc>
          <w:tcPr>
            <w:tcW w:w="1614" w:type="dxa"/>
            <w:vAlign w:val="center"/>
          </w:tcPr>
          <w:p w14:paraId="6406CC0A">
            <w:pPr>
              <w:jc w:val="center"/>
              <w:rPr>
                <w:rFonts w:hint="eastAsia" w:ascii="仿宋_GB2312" w:hAnsi="宋体" w:eastAsia="仿宋_GB2312"/>
                <w:color w:val="000000"/>
                <w:sz w:val="24"/>
              </w:rPr>
            </w:pPr>
            <w:r>
              <w:rPr>
                <w:rFonts w:hint="eastAsia" w:ascii="仿宋_GB2312" w:hAnsi="宋体" w:eastAsia="仿宋_GB2312"/>
                <w:color w:val="000000"/>
                <w:sz w:val="24"/>
              </w:rPr>
              <w:t>辽源市东辽县白泉镇原吉林德嘉冶金配件有限公司厂区内</w:t>
            </w:r>
          </w:p>
        </w:tc>
        <w:tc>
          <w:tcPr>
            <w:tcW w:w="7230" w:type="dxa"/>
            <w:vAlign w:val="center"/>
          </w:tcPr>
          <w:p w14:paraId="6CD0D0DE">
            <w:pPr>
              <w:jc w:val="left"/>
              <w:rPr>
                <w:rFonts w:hint="eastAsia" w:ascii="仿宋_GB2312" w:hAnsi="宋体" w:eastAsia="仿宋_GB2312"/>
                <w:color w:val="000000"/>
                <w:sz w:val="24"/>
              </w:rPr>
            </w:pPr>
            <w:r>
              <w:rPr>
                <w:rFonts w:hint="eastAsia" w:ascii="仿宋_GB2312" w:hAnsi="宋体" w:eastAsia="仿宋_GB2312"/>
                <w:color w:val="000000"/>
                <w:sz w:val="24"/>
              </w:rPr>
              <w:t>收集、贮存、利用HW08废矿物油与含矿物油废物071-001-08、251-002-08、251-003-08、251-004-08、251-006-08、251-010-08、251-011-08、900-199-08、900-200-08、900-210-08、900-221-08，年经营规模5万吨；251-001-08、251-005-08（不包括乳剂）、900-203-08、900-204-08、900-205-08、900-209-08（限金属、塑料的定性和物理机械表面处理过程中产生的润滑油）、291-001-08、900-214-08、900-216-08、900-217-08、900-218-08、900-219-08、900-220-08、900-249-08(其他生产、销售、使用过程中产生的废矿物油)，年经营规模3万吨。</w:t>
            </w:r>
          </w:p>
          <w:p w14:paraId="203A1388">
            <w:pPr>
              <w:jc w:val="left"/>
              <w:rPr>
                <w:rFonts w:hint="eastAsia" w:ascii="仿宋_GB2312" w:hAnsi="宋体" w:eastAsia="仿宋_GB2312"/>
                <w:color w:val="000000"/>
                <w:sz w:val="24"/>
              </w:rPr>
            </w:pPr>
            <w:r>
              <w:rPr>
                <w:rFonts w:hint="eastAsia" w:ascii="仿宋_GB2312" w:hAnsi="宋体" w:eastAsia="仿宋_GB2312"/>
                <w:color w:val="000000"/>
                <w:sz w:val="24"/>
              </w:rPr>
              <w:t>收集、贮存、委托处置HW31含铅废物中非特定行业900-052-31废铅蓄电池，年经营规模15000吨。</w:t>
            </w:r>
          </w:p>
        </w:tc>
        <w:tc>
          <w:tcPr>
            <w:tcW w:w="2126" w:type="dxa"/>
            <w:vAlign w:val="center"/>
          </w:tcPr>
          <w:p w14:paraId="617F2818">
            <w:pPr>
              <w:widowControl/>
              <w:jc w:val="center"/>
              <w:rPr>
                <w:rFonts w:hint="eastAsia" w:ascii="仿宋_GB2312" w:hAnsi="宋体" w:eastAsia="仿宋_GB2312"/>
                <w:color w:val="000000"/>
                <w:sz w:val="24"/>
              </w:rPr>
            </w:pPr>
            <w:r>
              <w:rPr>
                <w:rFonts w:hint="eastAsia" w:ascii="仿宋_GB2312" w:hAnsi="宋体" w:eastAsia="仿宋_GB2312"/>
                <w:color w:val="000000"/>
                <w:sz w:val="24"/>
              </w:rPr>
              <w:t>2022年2月10日</w:t>
            </w:r>
          </w:p>
        </w:tc>
        <w:tc>
          <w:tcPr>
            <w:tcW w:w="2410" w:type="dxa"/>
            <w:vAlign w:val="center"/>
          </w:tcPr>
          <w:p w14:paraId="3031647D">
            <w:pPr>
              <w:rPr>
                <w:rFonts w:hint="eastAsia" w:ascii="仿宋_GB2312" w:hAnsi="宋体" w:eastAsia="仿宋_GB2312"/>
                <w:color w:val="000000"/>
                <w:sz w:val="24"/>
              </w:rPr>
            </w:pPr>
            <w:r>
              <w:rPr>
                <w:rFonts w:hint="eastAsia" w:ascii="仿宋_GB2312" w:hAnsi="宋体" w:eastAsia="仿宋_GB2312"/>
                <w:color w:val="000000"/>
                <w:sz w:val="24"/>
              </w:rPr>
              <w:t>2023年1月20日至2028年1月19日</w:t>
            </w:r>
          </w:p>
          <w:p w14:paraId="0D81C690">
            <w:pPr>
              <w:rPr>
                <w:rFonts w:hint="eastAsia" w:ascii="仿宋_GB2312" w:hAnsi="宋体" w:eastAsia="仿宋_GB2312"/>
                <w:color w:val="000000"/>
                <w:sz w:val="24"/>
              </w:rPr>
            </w:pPr>
            <w:r>
              <w:rPr>
                <w:rFonts w:hint="eastAsia" w:ascii="仿宋_GB2312" w:hAnsi="宋体" w:eastAsia="仿宋_GB2312"/>
                <w:color w:val="000000"/>
                <w:sz w:val="24"/>
              </w:rPr>
              <w:t>收集、贮存、委托处置废铅蓄电池有效期限为2022年09月16日至2025年09月15日</w:t>
            </w:r>
          </w:p>
        </w:tc>
        <w:tc>
          <w:tcPr>
            <w:tcW w:w="1134" w:type="dxa"/>
            <w:vAlign w:val="center"/>
          </w:tcPr>
          <w:p w14:paraId="43D407A4">
            <w:pPr>
              <w:jc w:val="center"/>
              <w:rPr>
                <w:rFonts w:hint="eastAsia" w:ascii="仿宋_GB2312" w:hAnsi="宋体" w:eastAsia="仿宋_GB2312"/>
                <w:sz w:val="24"/>
                <w:lang w:eastAsia="zh-CN"/>
              </w:rPr>
            </w:pPr>
            <w:r>
              <w:rPr>
                <w:rFonts w:hint="eastAsia" w:ascii="仿宋_GB2312" w:hAnsi="宋体" w:eastAsia="仿宋_GB2312"/>
                <w:sz w:val="24"/>
                <w:lang w:eastAsia="zh-CN"/>
              </w:rPr>
              <w:t>于家志</w:t>
            </w:r>
          </w:p>
        </w:tc>
        <w:tc>
          <w:tcPr>
            <w:tcW w:w="1842" w:type="dxa"/>
            <w:vAlign w:val="center"/>
          </w:tcPr>
          <w:p w14:paraId="6DEC9612">
            <w:pPr>
              <w:jc w:val="center"/>
              <w:rPr>
                <w:rFonts w:hint="default" w:ascii="仿宋_GB2312" w:hAnsi="宋体" w:eastAsia="仿宋_GB2312"/>
                <w:sz w:val="24"/>
                <w:lang w:val="en-US" w:eastAsia="zh-CN"/>
              </w:rPr>
            </w:pPr>
            <w:r>
              <w:rPr>
                <w:rFonts w:hint="eastAsia" w:ascii="仿宋_GB2312" w:hAnsi="宋体" w:eastAsia="仿宋_GB2312"/>
                <w:sz w:val="24"/>
                <w:lang w:val="en-US" w:eastAsia="zh-CN"/>
              </w:rPr>
              <w:t>15134276543</w:t>
            </w:r>
          </w:p>
        </w:tc>
      </w:tr>
      <w:tr w14:paraId="481EF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675" w:type="dxa"/>
            <w:vAlign w:val="center"/>
          </w:tcPr>
          <w:p w14:paraId="4C3AA38B">
            <w:pPr>
              <w:pStyle w:val="16"/>
              <w:numPr>
                <w:ilvl w:val="0"/>
                <w:numId w:val="1"/>
              </w:numPr>
              <w:ind w:firstLineChars="0"/>
              <w:jc w:val="center"/>
              <w:rPr>
                <w:rFonts w:ascii="仿宋_GB2312" w:hAnsi="宋体" w:eastAsia="仿宋_GB2312"/>
                <w:sz w:val="24"/>
              </w:rPr>
            </w:pPr>
          </w:p>
        </w:tc>
        <w:tc>
          <w:tcPr>
            <w:tcW w:w="992" w:type="dxa"/>
            <w:vAlign w:val="center"/>
          </w:tcPr>
          <w:p w14:paraId="33E728C0">
            <w:pPr>
              <w:rPr>
                <w:rFonts w:hint="eastAsia" w:ascii="仿宋_GB2312" w:hAnsi="宋体" w:eastAsia="仿宋_GB2312"/>
                <w:color w:val="000000"/>
                <w:sz w:val="24"/>
              </w:rPr>
            </w:pPr>
            <w:r>
              <w:rPr>
                <w:rFonts w:hint="eastAsia" w:ascii="仿宋_GB2312" w:hAnsi="宋体" w:eastAsia="仿宋_GB2312"/>
                <w:color w:val="000000"/>
                <w:sz w:val="24"/>
              </w:rPr>
              <w:t>2202030205</w:t>
            </w:r>
          </w:p>
        </w:tc>
        <w:tc>
          <w:tcPr>
            <w:tcW w:w="1536" w:type="dxa"/>
            <w:vAlign w:val="center"/>
          </w:tcPr>
          <w:p w14:paraId="39ACE8BC">
            <w:pPr>
              <w:jc w:val="both"/>
              <w:rPr>
                <w:rFonts w:hint="eastAsia" w:ascii="仿宋_GB2312" w:hAnsi="宋体" w:eastAsia="仿宋_GB2312"/>
                <w:color w:val="000000"/>
                <w:sz w:val="24"/>
              </w:rPr>
            </w:pPr>
            <w:r>
              <w:rPr>
                <w:rFonts w:hint="eastAsia" w:ascii="仿宋_GB2312" w:hAnsi="宋体" w:eastAsia="仿宋_GB2312"/>
                <w:color w:val="000000"/>
                <w:sz w:val="24"/>
              </w:rPr>
              <w:t>吉林市盛翔再生资源有限责任公司</w:t>
            </w:r>
          </w:p>
        </w:tc>
        <w:tc>
          <w:tcPr>
            <w:tcW w:w="1080" w:type="dxa"/>
            <w:vAlign w:val="center"/>
          </w:tcPr>
          <w:p w14:paraId="61FDAF05">
            <w:pPr>
              <w:jc w:val="center"/>
              <w:rPr>
                <w:rFonts w:hint="eastAsia" w:ascii="仿宋_GB2312" w:hAnsi="宋体" w:eastAsia="仿宋_GB2312"/>
                <w:color w:val="000000"/>
                <w:sz w:val="24"/>
              </w:rPr>
            </w:pPr>
            <w:r>
              <w:rPr>
                <w:rFonts w:hint="eastAsia" w:ascii="仿宋_GB2312" w:hAnsi="宋体" w:eastAsia="仿宋_GB2312"/>
                <w:color w:val="000000"/>
                <w:sz w:val="24"/>
              </w:rPr>
              <w:t>陈秀军</w:t>
            </w:r>
          </w:p>
        </w:tc>
        <w:tc>
          <w:tcPr>
            <w:tcW w:w="1440" w:type="dxa"/>
            <w:vAlign w:val="center"/>
          </w:tcPr>
          <w:p w14:paraId="4543EDDF">
            <w:pPr>
              <w:jc w:val="left"/>
              <w:rPr>
                <w:rFonts w:hint="eastAsia" w:ascii="仿宋_GB2312" w:hAnsi="宋体" w:eastAsia="仿宋_GB2312"/>
                <w:color w:val="000000"/>
                <w:sz w:val="24"/>
              </w:rPr>
            </w:pPr>
            <w:r>
              <w:rPr>
                <w:rFonts w:hint="eastAsia" w:ascii="仿宋_GB2312" w:hAnsi="宋体" w:eastAsia="仿宋_GB2312"/>
                <w:color w:val="000000"/>
                <w:sz w:val="24"/>
              </w:rPr>
              <w:t>吉林市龙潭区汉阳南街6号</w:t>
            </w:r>
          </w:p>
        </w:tc>
        <w:tc>
          <w:tcPr>
            <w:tcW w:w="1614" w:type="dxa"/>
            <w:vAlign w:val="center"/>
          </w:tcPr>
          <w:p w14:paraId="1C9B3548">
            <w:pPr>
              <w:jc w:val="center"/>
              <w:rPr>
                <w:rFonts w:hint="eastAsia" w:ascii="仿宋_GB2312" w:hAnsi="宋体" w:eastAsia="仿宋_GB2312"/>
                <w:color w:val="000000"/>
                <w:sz w:val="24"/>
              </w:rPr>
            </w:pPr>
            <w:r>
              <w:rPr>
                <w:rFonts w:hint="eastAsia" w:ascii="仿宋_GB2312" w:hAnsi="宋体" w:eastAsia="仿宋_GB2312"/>
                <w:color w:val="000000"/>
                <w:sz w:val="24"/>
              </w:rPr>
              <w:t>吉林市吉林化学工业循环经济示范园区漓江路与遵义西路交汇处东侧</w:t>
            </w:r>
          </w:p>
        </w:tc>
        <w:tc>
          <w:tcPr>
            <w:tcW w:w="7230" w:type="dxa"/>
            <w:vAlign w:val="center"/>
          </w:tcPr>
          <w:p w14:paraId="13340B36">
            <w:pPr>
              <w:jc w:val="left"/>
              <w:rPr>
                <w:rFonts w:hint="eastAsia" w:ascii="仿宋_GB2312" w:hAnsi="宋体" w:eastAsia="仿宋_GB2312"/>
                <w:color w:val="000000"/>
                <w:sz w:val="24"/>
              </w:rPr>
            </w:pPr>
            <w:r>
              <w:rPr>
                <w:rFonts w:hint="eastAsia" w:ascii="仿宋_GB2312" w:hAnsi="宋体" w:eastAsia="仿宋_GB2312"/>
                <w:color w:val="000000"/>
                <w:sz w:val="24"/>
              </w:rPr>
              <w:t>收集、贮存、利用HW08废矿物油与含矿物油废物中的071-001-08、251-001-08、251-002-08、251-003-08、251-004-08、251-005-08、291-001-08、900-199-08、900-200-08、900-210-08、900-214-08、900-217-08、900-220-08、900-221-08、900-249-08、251-006-08、251-010-08、251-011-08、900-201-08、900-203-08、900-209-08、900-215-08、900-216-08、900-218-08、900-219-08，年经营规模3万吨。</w:t>
            </w:r>
          </w:p>
          <w:p w14:paraId="49A2607D">
            <w:pPr>
              <w:jc w:val="left"/>
              <w:rPr>
                <w:rFonts w:hint="eastAsia" w:ascii="仿宋_GB2312" w:hAnsi="宋体" w:eastAsia="仿宋_GB2312"/>
                <w:color w:val="000000"/>
                <w:sz w:val="24"/>
              </w:rPr>
            </w:pPr>
            <w:r>
              <w:rPr>
                <w:rFonts w:hint="eastAsia" w:ascii="仿宋_GB2312" w:hAnsi="宋体" w:eastAsia="仿宋_GB2312"/>
                <w:color w:val="000000"/>
                <w:sz w:val="24"/>
              </w:rPr>
              <w:t>收集、贮存、利用HW11精（蒸）馏残渣中的251-013-11、261-110-11、261-113-11、261-116-11、261-106-11、261-012-11、900-013-11、261-130-11，年经营规模0.88万吨。</w:t>
            </w:r>
          </w:p>
        </w:tc>
        <w:tc>
          <w:tcPr>
            <w:tcW w:w="2126" w:type="dxa"/>
            <w:vAlign w:val="center"/>
          </w:tcPr>
          <w:p w14:paraId="027BB6EF">
            <w:pPr>
              <w:widowControl/>
              <w:jc w:val="center"/>
              <w:rPr>
                <w:rFonts w:hint="eastAsia" w:ascii="仿宋_GB2312" w:hAnsi="宋体" w:eastAsia="仿宋_GB2312"/>
                <w:color w:val="000000"/>
                <w:sz w:val="24"/>
              </w:rPr>
            </w:pPr>
            <w:r>
              <w:rPr>
                <w:rFonts w:hint="eastAsia" w:ascii="仿宋_GB2312" w:hAnsi="宋体" w:eastAsia="仿宋_GB2312"/>
                <w:color w:val="000000"/>
                <w:sz w:val="24"/>
              </w:rPr>
              <w:t>2022年3月1日</w:t>
            </w:r>
          </w:p>
        </w:tc>
        <w:tc>
          <w:tcPr>
            <w:tcW w:w="2410" w:type="dxa"/>
            <w:vAlign w:val="center"/>
          </w:tcPr>
          <w:p w14:paraId="2960C122">
            <w:pPr>
              <w:rPr>
                <w:rFonts w:hint="eastAsia" w:ascii="仿宋_GB2312" w:hAnsi="宋体" w:eastAsia="仿宋_GB2312"/>
                <w:color w:val="000000"/>
                <w:sz w:val="24"/>
              </w:rPr>
            </w:pPr>
            <w:r>
              <w:rPr>
                <w:rFonts w:hint="eastAsia" w:ascii="仿宋_GB2312" w:hAnsi="宋体" w:eastAsia="仿宋_GB2312"/>
                <w:color w:val="000000"/>
                <w:sz w:val="24"/>
              </w:rPr>
              <w:t>2026年1月4日至2027年1月3日</w:t>
            </w:r>
          </w:p>
        </w:tc>
        <w:tc>
          <w:tcPr>
            <w:tcW w:w="1134" w:type="dxa"/>
            <w:vAlign w:val="center"/>
          </w:tcPr>
          <w:p w14:paraId="3E7EAE24">
            <w:pPr>
              <w:jc w:val="center"/>
              <w:rPr>
                <w:rFonts w:hint="eastAsia" w:ascii="仿宋_GB2312" w:hAnsi="宋体" w:eastAsia="仿宋_GB2312"/>
                <w:sz w:val="24"/>
              </w:rPr>
            </w:pPr>
            <w:r>
              <w:rPr>
                <w:rFonts w:hint="eastAsia" w:ascii="仿宋_GB2312" w:hAnsi="宋体" w:eastAsia="仿宋_GB2312"/>
                <w:color w:val="000000"/>
                <w:sz w:val="24"/>
              </w:rPr>
              <w:t>陈秀军</w:t>
            </w:r>
          </w:p>
        </w:tc>
        <w:tc>
          <w:tcPr>
            <w:tcW w:w="1842" w:type="dxa"/>
            <w:vAlign w:val="center"/>
          </w:tcPr>
          <w:p w14:paraId="3F7683A8">
            <w:pPr>
              <w:jc w:val="center"/>
              <w:rPr>
                <w:rFonts w:hint="default" w:ascii="仿宋_GB2312" w:hAnsi="宋体" w:eastAsia="仿宋_GB2312"/>
                <w:sz w:val="24"/>
                <w:lang w:val="en-US" w:eastAsia="zh-CN"/>
              </w:rPr>
            </w:pPr>
            <w:r>
              <w:rPr>
                <w:rFonts w:hint="eastAsia" w:ascii="仿宋_GB2312" w:hAnsi="宋体" w:eastAsia="仿宋_GB2312"/>
                <w:sz w:val="24"/>
                <w:lang w:val="en-US" w:eastAsia="zh-CN"/>
              </w:rPr>
              <w:t>13843203388</w:t>
            </w:r>
          </w:p>
        </w:tc>
      </w:tr>
      <w:tr w14:paraId="3852C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675" w:type="dxa"/>
            <w:vAlign w:val="center"/>
          </w:tcPr>
          <w:p w14:paraId="356FBD90">
            <w:pPr>
              <w:pStyle w:val="16"/>
              <w:numPr>
                <w:ilvl w:val="0"/>
                <w:numId w:val="1"/>
              </w:numPr>
              <w:ind w:firstLineChars="0"/>
              <w:jc w:val="center"/>
              <w:rPr>
                <w:rFonts w:ascii="仿宋_GB2312" w:hAnsi="宋体" w:eastAsia="仿宋_GB2312"/>
                <w:sz w:val="24"/>
              </w:rPr>
            </w:pPr>
          </w:p>
        </w:tc>
        <w:tc>
          <w:tcPr>
            <w:tcW w:w="992" w:type="dxa"/>
            <w:vAlign w:val="center"/>
          </w:tcPr>
          <w:p w14:paraId="7F648DD5">
            <w:pPr>
              <w:rPr>
                <w:rFonts w:hint="eastAsia" w:ascii="仿宋_GB2312" w:hAnsi="宋体" w:eastAsia="仿宋_GB2312"/>
                <w:color w:val="000000"/>
                <w:sz w:val="24"/>
              </w:rPr>
            </w:pPr>
            <w:r>
              <w:rPr>
                <w:rFonts w:hint="eastAsia" w:ascii="仿宋_GB2312" w:hAnsi="宋体" w:eastAsia="仿宋_GB2312"/>
                <w:color w:val="000000"/>
                <w:sz w:val="24"/>
              </w:rPr>
              <w:t>2201840208</w:t>
            </w:r>
          </w:p>
        </w:tc>
        <w:tc>
          <w:tcPr>
            <w:tcW w:w="1536" w:type="dxa"/>
            <w:vAlign w:val="center"/>
          </w:tcPr>
          <w:p w14:paraId="1FEA3DB6">
            <w:pPr>
              <w:jc w:val="both"/>
              <w:rPr>
                <w:rFonts w:hint="eastAsia" w:ascii="仿宋_GB2312" w:hAnsi="宋体" w:eastAsia="仿宋_GB2312"/>
                <w:color w:val="000000"/>
                <w:sz w:val="24"/>
              </w:rPr>
            </w:pPr>
            <w:r>
              <w:rPr>
                <w:rFonts w:hint="eastAsia" w:ascii="仿宋_GB2312" w:hAnsi="宋体" w:eastAsia="仿宋_GB2312"/>
                <w:color w:val="000000"/>
                <w:sz w:val="24"/>
              </w:rPr>
              <w:t>吉林省茂升再生资源回收有限公司</w:t>
            </w:r>
          </w:p>
        </w:tc>
        <w:tc>
          <w:tcPr>
            <w:tcW w:w="1080" w:type="dxa"/>
            <w:vAlign w:val="center"/>
          </w:tcPr>
          <w:p w14:paraId="2914758A">
            <w:pPr>
              <w:jc w:val="center"/>
              <w:rPr>
                <w:rFonts w:hint="eastAsia" w:ascii="仿宋_GB2312" w:hAnsi="宋体" w:eastAsia="仿宋_GB2312"/>
                <w:color w:val="000000"/>
                <w:sz w:val="24"/>
              </w:rPr>
            </w:pPr>
            <w:r>
              <w:rPr>
                <w:rFonts w:hint="eastAsia" w:ascii="仿宋_GB2312" w:hAnsi="宋体" w:eastAsia="仿宋_GB2312"/>
                <w:color w:val="000000"/>
                <w:sz w:val="24"/>
              </w:rPr>
              <w:t>胡义华</w:t>
            </w:r>
          </w:p>
        </w:tc>
        <w:tc>
          <w:tcPr>
            <w:tcW w:w="1440" w:type="dxa"/>
            <w:vAlign w:val="center"/>
          </w:tcPr>
          <w:p w14:paraId="1B79F93D">
            <w:pPr>
              <w:jc w:val="left"/>
              <w:rPr>
                <w:rFonts w:hint="eastAsia" w:ascii="仿宋_GB2312" w:hAnsi="宋体" w:eastAsia="仿宋_GB2312"/>
                <w:color w:val="000000"/>
                <w:sz w:val="24"/>
              </w:rPr>
            </w:pPr>
            <w:r>
              <w:rPr>
                <w:rFonts w:hint="eastAsia" w:ascii="仿宋_GB2312" w:hAnsi="宋体" w:eastAsia="仿宋_GB2312"/>
                <w:color w:val="000000"/>
                <w:sz w:val="24"/>
              </w:rPr>
              <w:t>公主岭市大岭镇工业园区创立街800米东侧500米处</w:t>
            </w:r>
          </w:p>
        </w:tc>
        <w:tc>
          <w:tcPr>
            <w:tcW w:w="1614" w:type="dxa"/>
            <w:vAlign w:val="center"/>
          </w:tcPr>
          <w:p w14:paraId="2646C9E9">
            <w:pPr>
              <w:jc w:val="center"/>
              <w:rPr>
                <w:rFonts w:hint="eastAsia" w:ascii="仿宋_GB2312" w:hAnsi="宋体" w:eastAsia="仿宋_GB2312"/>
                <w:color w:val="000000"/>
                <w:sz w:val="24"/>
              </w:rPr>
            </w:pPr>
            <w:r>
              <w:rPr>
                <w:rFonts w:hint="eastAsia" w:ascii="仿宋_GB2312" w:hAnsi="宋体" w:eastAsia="仿宋_GB2312"/>
                <w:color w:val="000000"/>
                <w:sz w:val="24"/>
              </w:rPr>
              <w:t>公主岭市大岭镇工业园区创立街800米东侧500米处</w:t>
            </w:r>
          </w:p>
        </w:tc>
        <w:tc>
          <w:tcPr>
            <w:tcW w:w="7230" w:type="dxa"/>
            <w:vAlign w:val="center"/>
          </w:tcPr>
          <w:p w14:paraId="3FCBB72D">
            <w:pPr>
              <w:jc w:val="left"/>
              <w:rPr>
                <w:rFonts w:hint="eastAsia" w:ascii="仿宋_GB2312" w:hAnsi="宋体" w:eastAsia="仿宋_GB2312"/>
                <w:color w:val="000000"/>
                <w:sz w:val="24"/>
              </w:rPr>
            </w:pPr>
            <w:r>
              <w:rPr>
                <w:rFonts w:hint="eastAsia" w:ascii="仿宋_GB2312" w:hAnsi="宋体" w:eastAsia="仿宋_GB2312"/>
                <w:color w:val="000000"/>
                <w:sz w:val="24"/>
              </w:rPr>
              <w:t>收集、贮存、利用HW49其他废物中非特定行业900-045-49废电路板，年经营规模2400吨。</w:t>
            </w:r>
          </w:p>
          <w:p w14:paraId="42E73381">
            <w:pPr>
              <w:jc w:val="left"/>
              <w:rPr>
                <w:rFonts w:hint="eastAsia" w:ascii="仿宋_GB2312" w:hAnsi="宋体" w:eastAsia="仿宋_GB2312"/>
                <w:color w:val="000000"/>
                <w:sz w:val="24"/>
              </w:rPr>
            </w:pPr>
            <w:r>
              <w:rPr>
                <w:rFonts w:hint="eastAsia" w:ascii="仿宋_GB2312" w:hAnsi="宋体" w:eastAsia="仿宋_GB2312"/>
                <w:color w:val="000000"/>
                <w:sz w:val="24"/>
              </w:rPr>
              <w:t>收集、贮存、委托处置HW31含铅废物中非特定行业900-052-31废铅蓄电池，年经营规模1000吨。</w:t>
            </w:r>
          </w:p>
        </w:tc>
        <w:tc>
          <w:tcPr>
            <w:tcW w:w="2126" w:type="dxa"/>
            <w:vAlign w:val="center"/>
          </w:tcPr>
          <w:p w14:paraId="4BBB9CE6">
            <w:pPr>
              <w:widowControl/>
              <w:jc w:val="center"/>
              <w:rPr>
                <w:rFonts w:hint="eastAsia" w:ascii="仿宋_GB2312" w:hAnsi="宋体" w:eastAsia="仿宋_GB2312"/>
                <w:color w:val="000000"/>
                <w:sz w:val="24"/>
                <w:lang w:val="en-US" w:eastAsia="zh-CN"/>
              </w:rPr>
            </w:pPr>
            <w:r>
              <w:rPr>
                <w:rFonts w:hint="eastAsia" w:ascii="仿宋_GB2312" w:hAnsi="宋体" w:eastAsia="仿宋_GB2312"/>
                <w:color w:val="000000"/>
                <w:sz w:val="24"/>
                <w:lang w:val="en-US" w:eastAsia="zh-CN"/>
              </w:rPr>
              <w:t>2022年8月1日</w:t>
            </w:r>
          </w:p>
        </w:tc>
        <w:tc>
          <w:tcPr>
            <w:tcW w:w="2410" w:type="dxa"/>
            <w:vAlign w:val="center"/>
          </w:tcPr>
          <w:p w14:paraId="6E177B33">
            <w:pPr>
              <w:rPr>
                <w:rFonts w:hint="eastAsia" w:ascii="仿宋_GB2312" w:hAnsi="宋体" w:eastAsia="仿宋_GB2312"/>
                <w:color w:val="000000"/>
                <w:sz w:val="24"/>
              </w:rPr>
            </w:pPr>
            <w:r>
              <w:rPr>
                <w:rFonts w:hint="eastAsia" w:ascii="仿宋_GB2312" w:hAnsi="宋体" w:eastAsia="仿宋_GB2312"/>
                <w:color w:val="000000"/>
                <w:sz w:val="24"/>
              </w:rPr>
              <w:t>2025年10月13日至2028年9月7日。收集、贮存、委托处置HW31含铅废物中非特定行业900-052-31废铅蓄电池有效期限为2025年10月13日至2028年10月12日。</w:t>
            </w:r>
          </w:p>
        </w:tc>
        <w:tc>
          <w:tcPr>
            <w:tcW w:w="1134" w:type="dxa"/>
            <w:vAlign w:val="center"/>
          </w:tcPr>
          <w:p w14:paraId="2DFB0096">
            <w:pPr>
              <w:jc w:val="center"/>
              <w:rPr>
                <w:rFonts w:hint="eastAsia" w:ascii="仿宋_GB2312" w:hAnsi="宋体" w:eastAsia="仿宋_GB2312"/>
                <w:color w:val="000000"/>
                <w:sz w:val="24"/>
                <w:lang w:eastAsia="zh-CN"/>
              </w:rPr>
            </w:pPr>
            <w:r>
              <w:rPr>
                <w:rFonts w:hint="eastAsia" w:ascii="仿宋_GB2312" w:hAnsi="宋体" w:eastAsia="仿宋_GB2312"/>
                <w:color w:val="000000"/>
                <w:sz w:val="24"/>
                <w:lang w:eastAsia="zh-CN"/>
              </w:rPr>
              <w:t>胡义华</w:t>
            </w:r>
          </w:p>
        </w:tc>
        <w:tc>
          <w:tcPr>
            <w:tcW w:w="1842" w:type="dxa"/>
            <w:vAlign w:val="center"/>
          </w:tcPr>
          <w:p w14:paraId="667DE7C9">
            <w:pPr>
              <w:jc w:val="center"/>
              <w:rPr>
                <w:rFonts w:hint="default" w:ascii="仿宋_GB2312" w:hAnsi="宋体" w:eastAsia="仿宋_GB2312"/>
                <w:sz w:val="24"/>
                <w:lang w:val="en-US" w:eastAsia="zh-CN"/>
              </w:rPr>
            </w:pPr>
            <w:r>
              <w:rPr>
                <w:rFonts w:hint="eastAsia" w:ascii="仿宋_GB2312" w:hAnsi="宋体" w:eastAsia="仿宋_GB2312"/>
                <w:sz w:val="24"/>
                <w:lang w:val="en-US" w:eastAsia="zh-CN"/>
              </w:rPr>
              <w:t>15532986316</w:t>
            </w:r>
          </w:p>
        </w:tc>
      </w:tr>
      <w:tr w14:paraId="256ED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2466B5C6">
            <w:pPr>
              <w:pStyle w:val="16"/>
              <w:numPr>
                <w:ilvl w:val="0"/>
                <w:numId w:val="1"/>
              </w:numPr>
              <w:ind w:firstLineChars="0"/>
              <w:jc w:val="center"/>
              <w:rPr>
                <w:rFonts w:ascii="仿宋_GB2312" w:hAnsi="宋体" w:eastAsia="仿宋_GB2312"/>
                <w:sz w:val="24"/>
              </w:rPr>
            </w:pPr>
          </w:p>
        </w:tc>
        <w:tc>
          <w:tcPr>
            <w:tcW w:w="992" w:type="dxa"/>
            <w:vAlign w:val="center"/>
          </w:tcPr>
          <w:p w14:paraId="69E6CA0C">
            <w:pPr>
              <w:rPr>
                <w:rFonts w:hint="eastAsia" w:ascii="仿宋_GB2312" w:hAnsi="宋体" w:eastAsia="仿宋_GB2312"/>
                <w:color w:val="000000"/>
                <w:sz w:val="24"/>
              </w:rPr>
            </w:pPr>
            <w:r>
              <w:rPr>
                <w:rFonts w:hint="eastAsia" w:ascii="仿宋_GB2312" w:hAnsi="宋体" w:eastAsia="仿宋_GB2312"/>
                <w:color w:val="000000"/>
                <w:sz w:val="24"/>
              </w:rPr>
              <w:t>2202030212</w:t>
            </w:r>
          </w:p>
        </w:tc>
        <w:tc>
          <w:tcPr>
            <w:tcW w:w="1536" w:type="dxa"/>
            <w:vAlign w:val="center"/>
          </w:tcPr>
          <w:p w14:paraId="338ABCED">
            <w:pPr>
              <w:rPr>
                <w:rFonts w:hint="eastAsia" w:ascii="仿宋_GB2312" w:hAnsi="宋体" w:eastAsia="仿宋_GB2312"/>
                <w:color w:val="000000"/>
                <w:sz w:val="24"/>
              </w:rPr>
            </w:pPr>
            <w:r>
              <w:rPr>
                <w:rFonts w:hint="eastAsia" w:ascii="仿宋_GB2312" w:hAnsi="宋体" w:eastAsia="仿宋_GB2312"/>
                <w:color w:val="000000"/>
                <w:sz w:val="24"/>
              </w:rPr>
              <w:t>吉林万邦达环保技术有限公司</w:t>
            </w:r>
          </w:p>
        </w:tc>
        <w:tc>
          <w:tcPr>
            <w:tcW w:w="1080" w:type="dxa"/>
            <w:vAlign w:val="center"/>
          </w:tcPr>
          <w:p w14:paraId="6619D07B">
            <w:pPr>
              <w:rPr>
                <w:rFonts w:hint="eastAsia" w:ascii="仿宋_GB2312" w:hAnsi="宋体" w:eastAsia="仿宋_GB2312"/>
                <w:color w:val="000000"/>
                <w:sz w:val="24"/>
              </w:rPr>
            </w:pPr>
            <w:r>
              <w:rPr>
                <w:rFonts w:hint="eastAsia" w:ascii="仿宋_GB2312" w:hAnsi="宋体" w:eastAsia="仿宋_GB2312"/>
                <w:color w:val="000000"/>
                <w:sz w:val="24"/>
              </w:rPr>
              <w:t>王济淮</w:t>
            </w:r>
          </w:p>
        </w:tc>
        <w:tc>
          <w:tcPr>
            <w:tcW w:w="1440" w:type="dxa"/>
            <w:vAlign w:val="center"/>
          </w:tcPr>
          <w:p w14:paraId="592F4F48">
            <w:pPr>
              <w:rPr>
                <w:rFonts w:hint="eastAsia" w:ascii="仿宋_GB2312" w:hAnsi="宋体" w:eastAsia="仿宋_GB2312"/>
                <w:color w:val="000000"/>
                <w:sz w:val="24"/>
              </w:rPr>
            </w:pPr>
            <w:r>
              <w:rPr>
                <w:rFonts w:hint="eastAsia" w:ascii="仿宋_GB2312" w:hAnsi="宋体" w:eastAsia="仿宋_GB2312"/>
                <w:color w:val="000000"/>
                <w:sz w:val="24"/>
              </w:rPr>
              <w:t>吉林市龙潭区大砬子村二队办公楼303室</w:t>
            </w:r>
          </w:p>
        </w:tc>
        <w:tc>
          <w:tcPr>
            <w:tcW w:w="1614" w:type="dxa"/>
            <w:vAlign w:val="center"/>
          </w:tcPr>
          <w:p w14:paraId="2A1FFC85">
            <w:pPr>
              <w:rPr>
                <w:rFonts w:hint="eastAsia" w:ascii="仿宋_GB2312" w:hAnsi="宋体" w:eastAsia="仿宋_GB2312"/>
                <w:color w:val="000000"/>
                <w:sz w:val="24"/>
              </w:rPr>
            </w:pPr>
            <w:r>
              <w:rPr>
                <w:rFonts w:hint="eastAsia" w:ascii="仿宋_GB2312" w:hAnsi="宋体" w:eastAsia="仿宋_GB2312"/>
                <w:color w:val="000000"/>
                <w:sz w:val="24"/>
              </w:rPr>
              <w:t>吉林市吉林化学工业循环经济示范区八家子高端化工产业园区</w:t>
            </w:r>
          </w:p>
        </w:tc>
        <w:tc>
          <w:tcPr>
            <w:tcW w:w="7230" w:type="dxa"/>
            <w:vAlign w:val="center"/>
          </w:tcPr>
          <w:p w14:paraId="20B381A8">
            <w:pPr>
              <w:spacing w:line="240" w:lineRule="auto"/>
              <w:jc w:val="left"/>
              <w:rPr>
                <w:rFonts w:hint="eastAsia" w:ascii="仿宋_GB2312" w:hAnsi="宋体" w:eastAsia="仿宋_GB2312"/>
                <w:color w:val="000000"/>
                <w:sz w:val="24"/>
              </w:rPr>
            </w:pPr>
            <w:r>
              <w:rPr>
                <w:rFonts w:hint="eastAsia" w:ascii="仿宋_GB2312" w:hAnsi="宋体" w:eastAsia="仿宋_GB2312"/>
                <w:color w:val="000000"/>
                <w:sz w:val="24"/>
              </w:rPr>
              <w:t>收集、贮存、处置含氰废水261-064-38，经营规模为21.204万吨/年。</w:t>
            </w:r>
          </w:p>
          <w:p w14:paraId="65D49833">
            <w:pPr>
              <w:spacing w:line="240" w:lineRule="auto"/>
              <w:jc w:val="left"/>
              <w:rPr>
                <w:rFonts w:hint="eastAsia" w:ascii="仿宋_GB2312" w:hAnsi="宋体" w:eastAsia="仿宋_GB2312"/>
                <w:color w:val="000000"/>
                <w:sz w:val="24"/>
              </w:rPr>
            </w:pPr>
            <w:r>
              <w:rPr>
                <w:rFonts w:hint="eastAsia" w:ascii="仿宋_GB2312" w:hAnsi="宋体" w:eastAsia="仿宋_GB2312"/>
                <w:color w:val="000000"/>
                <w:sz w:val="24"/>
              </w:rPr>
              <w:t>收集、贮存、焚烧HW02（仅包括271-001-02,271-002-02,271-003-02,271-004-02,272-003-02）、HW04(仅包括263-006-04,263-011-04)、HW06、HW08（不包括071-001-08,071-002-08,072-001-08,398-001-08，291-001-08，900-249-08）、HW09、HW11（仅包括251-013-11，451-001-11，451-003-11，261-106-11，772-001-11，900-013-11）、HW12（仅包括264-002-12，264-003-12，264-004-12，264-005-12，264-006-12，264-008-12，264-009-12，264-012-12，264-013-12）、HW13（仅包括265-104-13,900-014-13）、HW38、HW39、HW40、HW45（仅包括261-081-45,261-082-45,261-084-45）、HW49（仅包括772-006-49，900-039-49,900-046-49,900-047-49），经营规模为66600吨/年（包括处置含氰废水261-064-38后产生的废液，处置量不得超过39960吨/年）。</w:t>
            </w:r>
          </w:p>
        </w:tc>
        <w:tc>
          <w:tcPr>
            <w:tcW w:w="2126" w:type="dxa"/>
            <w:vAlign w:val="center"/>
          </w:tcPr>
          <w:p w14:paraId="1421816F">
            <w:pPr>
              <w:rPr>
                <w:rFonts w:hint="eastAsia" w:ascii="仿宋_GB2312" w:hAnsi="宋体" w:eastAsia="仿宋_GB2312"/>
                <w:sz w:val="24"/>
              </w:rPr>
            </w:pPr>
            <w:r>
              <w:rPr>
                <w:rFonts w:hint="eastAsia" w:ascii="仿宋_GB2312" w:hAnsi="宋体" w:eastAsia="仿宋_GB2312"/>
                <w:sz w:val="24"/>
              </w:rPr>
              <w:t>2023年4月18日</w:t>
            </w:r>
          </w:p>
        </w:tc>
        <w:tc>
          <w:tcPr>
            <w:tcW w:w="2410" w:type="dxa"/>
            <w:vAlign w:val="center"/>
          </w:tcPr>
          <w:p w14:paraId="78803308">
            <w:pPr>
              <w:rPr>
                <w:rFonts w:hint="eastAsia" w:ascii="仿宋_GB2312" w:hAnsi="宋体" w:eastAsia="仿宋_GB2312"/>
                <w:color w:val="000000"/>
                <w:sz w:val="24"/>
              </w:rPr>
            </w:pPr>
            <w:r>
              <w:rPr>
                <w:rFonts w:hint="eastAsia" w:ascii="仿宋_GB2312" w:hAnsi="宋体" w:eastAsia="仿宋_GB2312"/>
                <w:color w:val="000000"/>
                <w:sz w:val="24"/>
              </w:rPr>
              <w:t>2025年3月27日至2030年3月26日</w:t>
            </w:r>
          </w:p>
        </w:tc>
        <w:tc>
          <w:tcPr>
            <w:tcW w:w="1134" w:type="dxa"/>
            <w:vAlign w:val="center"/>
          </w:tcPr>
          <w:p w14:paraId="5EE7155B">
            <w:pPr>
              <w:jc w:val="center"/>
              <w:rPr>
                <w:rFonts w:hint="eastAsia" w:ascii="仿宋_GB2312" w:hAnsi="宋体" w:eastAsia="仿宋_GB2312"/>
                <w:sz w:val="24"/>
              </w:rPr>
            </w:pPr>
            <w:r>
              <w:rPr>
                <w:rFonts w:hint="eastAsia" w:ascii="仿宋_GB2312" w:hAnsi="宋体" w:eastAsia="仿宋_GB2312"/>
                <w:sz w:val="24"/>
              </w:rPr>
              <w:t>程玉龙</w:t>
            </w:r>
          </w:p>
        </w:tc>
        <w:tc>
          <w:tcPr>
            <w:tcW w:w="1842" w:type="dxa"/>
            <w:vAlign w:val="center"/>
          </w:tcPr>
          <w:p w14:paraId="28CC6244">
            <w:pPr>
              <w:jc w:val="center"/>
              <w:rPr>
                <w:rFonts w:hint="eastAsia" w:ascii="仿宋_GB2312" w:hAnsi="宋体" w:eastAsia="仿宋_GB2312"/>
                <w:sz w:val="24"/>
              </w:rPr>
            </w:pPr>
            <w:r>
              <w:rPr>
                <w:rFonts w:hint="eastAsia" w:ascii="仿宋_GB2312" w:hAnsi="宋体" w:eastAsia="仿宋_GB2312"/>
                <w:sz w:val="24"/>
              </w:rPr>
              <w:t>18686566670</w:t>
            </w:r>
          </w:p>
        </w:tc>
      </w:tr>
      <w:tr w14:paraId="56EDB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714FDC82">
            <w:pPr>
              <w:pStyle w:val="16"/>
              <w:numPr>
                <w:ilvl w:val="0"/>
                <w:numId w:val="1"/>
              </w:numPr>
              <w:ind w:firstLineChars="0"/>
              <w:jc w:val="center"/>
              <w:rPr>
                <w:rFonts w:ascii="仿宋_GB2312" w:hAnsi="宋体" w:eastAsia="仿宋_GB2312"/>
                <w:sz w:val="24"/>
              </w:rPr>
            </w:pPr>
          </w:p>
        </w:tc>
        <w:tc>
          <w:tcPr>
            <w:tcW w:w="992" w:type="dxa"/>
            <w:vAlign w:val="center"/>
          </w:tcPr>
          <w:p w14:paraId="6AF8E876">
            <w:pPr>
              <w:rPr>
                <w:rFonts w:hint="eastAsia" w:ascii="仿宋_GB2312" w:hAnsi="宋体" w:eastAsia="仿宋_GB2312"/>
                <w:color w:val="000000"/>
                <w:sz w:val="24"/>
              </w:rPr>
            </w:pPr>
            <w:r>
              <w:rPr>
                <w:rFonts w:hint="eastAsia" w:ascii="仿宋_GB2312" w:hAnsi="宋体" w:eastAsia="仿宋_GB2312"/>
                <w:color w:val="000000"/>
                <w:sz w:val="24"/>
              </w:rPr>
              <w:t>2201130213</w:t>
            </w:r>
          </w:p>
        </w:tc>
        <w:tc>
          <w:tcPr>
            <w:tcW w:w="1536" w:type="dxa"/>
            <w:vAlign w:val="center"/>
          </w:tcPr>
          <w:p w14:paraId="471733B0">
            <w:pPr>
              <w:rPr>
                <w:rFonts w:hint="eastAsia" w:ascii="仿宋_GB2312" w:hAnsi="宋体" w:eastAsia="仿宋_GB2312"/>
                <w:color w:val="000000"/>
                <w:sz w:val="24"/>
              </w:rPr>
            </w:pPr>
            <w:r>
              <w:rPr>
                <w:rFonts w:hint="eastAsia" w:ascii="仿宋_GB2312" w:hAnsi="宋体" w:eastAsia="仿宋_GB2312"/>
                <w:color w:val="000000"/>
                <w:sz w:val="24"/>
              </w:rPr>
              <w:t>吉林省晟笛再生资源回收有限公司</w:t>
            </w:r>
          </w:p>
        </w:tc>
        <w:tc>
          <w:tcPr>
            <w:tcW w:w="1080" w:type="dxa"/>
            <w:vAlign w:val="center"/>
          </w:tcPr>
          <w:p w14:paraId="31FD9F92">
            <w:pPr>
              <w:rPr>
                <w:rFonts w:hint="eastAsia" w:ascii="仿宋_GB2312" w:hAnsi="宋体" w:eastAsia="仿宋_GB2312"/>
                <w:color w:val="000000"/>
                <w:sz w:val="24"/>
              </w:rPr>
            </w:pPr>
            <w:r>
              <w:rPr>
                <w:rFonts w:hint="eastAsia" w:ascii="仿宋_GB2312" w:hAnsi="宋体" w:eastAsia="仿宋_GB2312"/>
                <w:color w:val="000000"/>
                <w:sz w:val="24"/>
              </w:rPr>
              <w:t>崔连福</w:t>
            </w:r>
          </w:p>
        </w:tc>
        <w:tc>
          <w:tcPr>
            <w:tcW w:w="1440" w:type="dxa"/>
            <w:vAlign w:val="center"/>
          </w:tcPr>
          <w:p w14:paraId="4B269DA3">
            <w:pPr>
              <w:rPr>
                <w:rFonts w:hint="eastAsia" w:ascii="仿宋_GB2312" w:hAnsi="宋体" w:eastAsia="仿宋_GB2312"/>
                <w:color w:val="000000"/>
                <w:sz w:val="24"/>
              </w:rPr>
            </w:pPr>
            <w:r>
              <w:rPr>
                <w:rFonts w:hint="eastAsia" w:ascii="仿宋_GB2312" w:hAnsi="宋体" w:eastAsia="仿宋_GB2312"/>
                <w:color w:val="000000"/>
                <w:sz w:val="24"/>
              </w:rPr>
              <w:t>长春市九台区卡伦经济开发区卡伦湖大街与彬宇路交汇1号厂房</w:t>
            </w:r>
          </w:p>
        </w:tc>
        <w:tc>
          <w:tcPr>
            <w:tcW w:w="1614" w:type="dxa"/>
            <w:vAlign w:val="center"/>
          </w:tcPr>
          <w:p w14:paraId="74AED85B">
            <w:pPr>
              <w:rPr>
                <w:rFonts w:hint="eastAsia" w:ascii="仿宋_GB2312" w:hAnsi="宋体" w:eastAsia="仿宋_GB2312"/>
                <w:color w:val="000000"/>
                <w:sz w:val="24"/>
              </w:rPr>
            </w:pPr>
            <w:r>
              <w:rPr>
                <w:rFonts w:hint="eastAsia" w:ascii="仿宋_GB2312" w:hAnsi="宋体" w:eastAsia="仿宋_GB2312"/>
                <w:color w:val="000000"/>
                <w:sz w:val="24"/>
              </w:rPr>
              <w:t>长春市九台区卡伦经济开发区卡伦湖大街与彬宇路交汇1号厂房</w:t>
            </w:r>
          </w:p>
        </w:tc>
        <w:tc>
          <w:tcPr>
            <w:tcW w:w="7230" w:type="dxa"/>
            <w:vAlign w:val="center"/>
          </w:tcPr>
          <w:p w14:paraId="6B5B62D1">
            <w:pPr>
              <w:spacing w:line="240" w:lineRule="auto"/>
              <w:jc w:val="left"/>
              <w:rPr>
                <w:rFonts w:hint="eastAsia" w:ascii="仿宋_GB2312" w:hAnsi="宋体" w:eastAsia="仿宋_GB2312"/>
                <w:color w:val="000000"/>
                <w:sz w:val="24"/>
              </w:rPr>
            </w:pPr>
            <w:r>
              <w:rPr>
                <w:rFonts w:hint="eastAsia" w:ascii="仿宋_GB2312" w:hAnsi="宋体" w:eastAsia="仿宋_GB2312"/>
                <w:color w:val="000000"/>
                <w:sz w:val="24"/>
              </w:rPr>
              <w:t>收集、贮存、预处理HW02（除275-001-02、275-002-02、275-003-02以外）、HW03、HW05、900-409-06、HW08（除398-001-08以外）、HW12、HW13、HW16、HW17（除336-100-17以外）、HW18、HW19、HW20、HW23、HW25、HW26、HW27、HW28、092-003-33、HW35（除193-003-35以外）、HW37、HW38（除261-064-38、261-065-38以外）、HW39、HW40、HW45、HW46、HW47、HW48（除321-024-48、321-026-48、321-034-48以外）、772-006-49（感染性除外）、900-039-49、900-041-49（感染性除外）、900-046-49、900-047-49、900-999-49，年经营规模2770吨，预处理产物（EBS燃料）分别委托冀东水泥磐石有限责任公司2号线水泥窑协同处置1500吨和吉林亚泰水泥有限公司3线、4线水泥窑协同处置1270吨。</w:t>
            </w:r>
          </w:p>
          <w:p w14:paraId="20BA7F0B">
            <w:pPr>
              <w:spacing w:line="240" w:lineRule="auto"/>
              <w:jc w:val="left"/>
              <w:rPr>
                <w:rFonts w:hint="eastAsia" w:ascii="仿宋_GB2312" w:hAnsi="宋体" w:eastAsia="仿宋_GB2312"/>
                <w:color w:val="000000"/>
                <w:sz w:val="24"/>
              </w:rPr>
            </w:pPr>
            <w:r>
              <w:rPr>
                <w:rFonts w:hint="eastAsia" w:ascii="仿宋_GB2312" w:hAnsi="宋体" w:eastAsia="仿宋_GB2312"/>
                <w:color w:val="000000"/>
                <w:sz w:val="24"/>
              </w:rPr>
              <w:t>收集、贮存、委托处置HW31含铅废物中非特定行业900-052-31废铅蓄电池，年经营规模1000吨。</w:t>
            </w:r>
          </w:p>
        </w:tc>
        <w:tc>
          <w:tcPr>
            <w:tcW w:w="2126" w:type="dxa"/>
            <w:vAlign w:val="center"/>
          </w:tcPr>
          <w:p w14:paraId="5D88FA27">
            <w:pPr>
              <w:rPr>
                <w:rFonts w:hint="eastAsia" w:ascii="仿宋_GB2312" w:hAnsi="宋体" w:eastAsia="仿宋_GB2312"/>
                <w:sz w:val="24"/>
              </w:rPr>
            </w:pPr>
            <w:r>
              <w:rPr>
                <w:rFonts w:hint="eastAsia" w:ascii="仿宋_GB2312" w:hAnsi="宋体" w:eastAsia="仿宋_GB2312"/>
                <w:color w:val="000000"/>
                <w:sz w:val="24"/>
              </w:rPr>
              <w:t>2023年4月28日</w:t>
            </w:r>
          </w:p>
        </w:tc>
        <w:tc>
          <w:tcPr>
            <w:tcW w:w="2410" w:type="dxa"/>
            <w:vAlign w:val="center"/>
          </w:tcPr>
          <w:p w14:paraId="61A0A2D8">
            <w:pPr>
              <w:rPr>
                <w:rFonts w:hint="eastAsia" w:ascii="仿宋_GB2312" w:hAnsi="宋体" w:eastAsia="仿宋_GB2312"/>
                <w:color w:val="000000"/>
                <w:sz w:val="24"/>
              </w:rPr>
            </w:pPr>
            <w:r>
              <w:rPr>
                <w:rFonts w:hint="eastAsia" w:ascii="仿宋_GB2312" w:hAnsi="宋体" w:eastAsia="仿宋_GB2312"/>
                <w:color w:val="000000"/>
                <w:sz w:val="24"/>
              </w:rPr>
              <w:t>2026年6月3日至2031年6月2日</w:t>
            </w:r>
          </w:p>
        </w:tc>
        <w:tc>
          <w:tcPr>
            <w:tcW w:w="1134" w:type="dxa"/>
            <w:vAlign w:val="center"/>
          </w:tcPr>
          <w:p w14:paraId="2F9B02C6">
            <w:pPr>
              <w:jc w:val="center"/>
              <w:rPr>
                <w:rFonts w:hint="eastAsia" w:ascii="仿宋_GB2312" w:hAnsi="宋体" w:eastAsia="仿宋_GB2312"/>
                <w:sz w:val="24"/>
              </w:rPr>
            </w:pPr>
            <w:r>
              <w:rPr>
                <w:rFonts w:hint="eastAsia" w:ascii="仿宋_GB2312" w:hAnsi="宋体" w:eastAsia="仿宋_GB2312"/>
                <w:sz w:val="24"/>
              </w:rPr>
              <w:t>崔连贵</w:t>
            </w:r>
          </w:p>
        </w:tc>
        <w:tc>
          <w:tcPr>
            <w:tcW w:w="1842" w:type="dxa"/>
            <w:vAlign w:val="center"/>
          </w:tcPr>
          <w:p w14:paraId="61B38DF7">
            <w:pPr>
              <w:jc w:val="center"/>
              <w:rPr>
                <w:rFonts w:hint="eastAsia" w:ascii="仿宋_GB2312" w:hAnsi="宋体" w:eastAsia="仿宋_GB2312"/>
                <w:sz w:val="24"/>
              </w:rPr>
            </w:pPr>
            <w:r>
              <w:rPr>
                <w:rFonts w:hint="eastAsia" w:ascii="仿宋_GB2312" w:hAnsi="宋体" w:eastAsia="仿宋_GB2312"/>
                <w:sz w:val="24"/>
              </w:rPr>
              <w:t>13843072777</w:t>
            </w:r>
          </w:p>
        </w:tc>
      </w:tr>
      <w:tr w14:paraId="26FC8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0DF7F8C6">
            <w:pPr>
              <w:pStyle w:val="16"/>
              <w:numPr>
                <w:ilvl w:val="0"/>
                <w:numId w:val="1"/>
              </w:numPr>
              <w:ind w:firstLineChars="0"/>
              <w:jc w:val="center"/>
              <w:rPr>
                <w:rFonts w:ascii="仿宋_GB2312" w:hAnsi="宋体" w:eastAsia="仿宋_GB2312"/>
                <w:sz w:val="24"/>
              </w:rPr>
            </w:pPr>
          </w:p>
        </w:tc>
        <w:tc>
          <w:tcPr>
            <w:tcW w:w="992" w:type="dxa"/>
            <w:vAlign w:val="center"/>
          </w:tcPr>
          <w:p w14:paraId="6D049C56">
            <w:pPr>
              <w:rPr>
                <w:rFonts w:hint="eastAsia" w:ascii="仿宋_GB2312" w:hAnsi="宋体" w:eastAsia="仿宋_GB2312"/>
                <w:color w:val="000000"/>
                <w:sz w:val="24"/>
              </w:rPr>
            </w:pPr>
            <w:r>
              <w:rPr>
                <w:rFonts w:hint="eastAsia" w:ascii="仿宋_GB2312" w:hAnsi="宋体" w:eastAsia="仿宋_GB2312"/>
                <w:color w:val="000000"/>
                <w:sz w:val="24"/>
              </w:rPr>
              <w:t>2224010217</w:t>
            </w:r>
          </w:p>
        </w:tc>
        <w:tc>
          <w:tcPr>
            <w:tcW w:w="1536" w:type="dxa"/>
            <w:vAlign w:val="center"/>
          </w:tcPr>
          <w:p w14:paraId="6206301F">
            <w:pPr>
              <w:rPr>
                <w:rFonts w:hint="eastAsia" w:ascii="仿宋_GB2312" w:hAnsi="宋体" w:eastAsia="仿宋_GB2312"/>
                <w:color w:val="000000"/>
                <w:sz w:val="24"/>
              </w:rPr>
            </w:pPr>
            <w:r>
              <w:rPr>
                <w:rFonts w:hint="eastAsia" w:ascii="仿宋_GB2312" w:hAnsi="宋体" w:eastAsia="仿宋_GB2312"/>
                <w:color w:val="000000"/>
                <w:sz w:val="24"/>
              </w:rPr>
              <w:t>延吉市固体废弃物处理有限公司</w:t>
            </w:r>
          </w:p>
        </w:tc>
        <w:tc>
          <w:tcPr>
            <w:tcW w:w="1080" w:type="dxa"/>
            <w:vAlign w:val="center"/>
          </w:tcPr>
          <w:p w14:paraId="63767D49">
            <w:pPr>
              <w:rPr>
                <w:rFonts w:hint="eastAsia" w:ascii="仿宋_GB2312" w:hAnsi="宋体" w:eastAsia="仿宋_GB2312"/>
                <w:color w:val="000000"/>
                <w:sz w:val="24"/>
              </w:rPr>
            </w:pPr>
            <w:r>
              <w:rPr>
                <w:rFonts w:hint="eastAsia" w:ascii="仿宋_GB2312" w:hAnsi="宋体" w:eastAsia="仿宋_GB2312"/>
                <w:color w:val="000000"/>
                <w:sz w:val="24"/>
              </w:rPr>
              <w:t>石磊</w:t>
            </w:r>
          </w:p>
        </w:tc>
        <w:tc>
          <w:tcPr>
            <w:tcW w:w="1440" w:type="dxa"/>
            <w:vAlign w:val="center"/>
          </w:tcPr>
          <w:p w14:paraId="7B54B1D6">
            <w:pPr>
              <w:rPr>
                <w:rFonts w:hint="eastAsia" w:ascii="仿宋_GB2312" w:hAnsi="宋体" w:eastAsia="仿宋_GB2312"/>
                <w:color w:val="000000"/>
                <w:sz w:val="24"/>
              </w:rPr>
            </w:pPr>
            <w:r>
              <w:rPr>
                <w:rFonts w:hint="eastAsia" w:ascii="仿宋_GB2312" w:hAnsi="宋体" w:eastAsia="仿宋_GB2312"/>
                <w:color w:val="000000"/>
                <w:sz w:val="24"/>
              </w:rPr>
              <w:t>延吉市小营镇小营村</w:t>
            </w:r>
          </w:p>
        </w:tc>
        <w:tc>
          <w:tcPr>
            <w:tcW w:w="1614" w:type="dxa"/>
            <w:vAlign w:val="center"/>
          </w:tcPr>
          <w:p w14:paraId="3065AAAC">
            <w:pPr>
              <w:rPr>
                <w:rFonts w:hint="eastAsia" w:ascii="仿宋_GB2312" w:hAnsi="宋体" w:eastAsia="仿宋_GB2312"/>
                <w:color w:val="000000"/>
                <w:sz w:val="24"/>
              </w:rPr>
            </w:pPr>
            <w:r>
              <w:rPr>
                <w:rFonts w:hint="eastAsia" w:ascii="仿宋_GB2312" w:hAnsi="宋体" w:eastAsia="仿宋_GB2312"/>
                <w:color w:val="000000"/>
                <w:sz w:val="24"/>
              </w:rPr>
              <w:t>延吉市小营镇小营村</w:t>
            </w:r>
          </w:p>
        </w:tc>
        <w:tc>
          <w:tcPr>
            <w:tcW w:w="7230" w:type="dxa"/>
            <w:vAlign w:val="center"/>
          </w:tcPr>
          <w:p w14:paraId="654B8637">
            <w:pPr>
              <w:spacing w:line="240" w:lineRule="auto"/>
              <w:jc w:val="left"/>
              <w:rPr>
                <w:rFonts w:hint="eastAsia" w:ascii="仿宋_GB2312" w:hAnsi="宋体" w:eastAsia="仿宋_GB2312"/>
                <w:color w:val="000000"/>
                <w:sz w:val="24"/>
              </w:rPr>
            </w:pPr>
            <w:r>
              <w:rPr>
                <w:rFonts w:hint="eastAsia" w:ascii="仿宋_GB2312" w:hAnsi="宋体" w:eastAsia="仿宋_GB2312"/>
                <w:color w:val="000000"/>
                <w:sz w:val="24"/>
              </w:rPr>
              <w:t>收集、贮存、焚烧处置HW02医药废物中兽用药品制造275-001-02、275-002-02、275-003-02、275-004-02、275-005-02、275-006-02、275-008-02和生物药品制品制造276-001-02、276-002-02、276-003-02、276-004-02、276-005-02，HW03废药物药品，HW04农药废物，HW49非特定行业900-039-49、900-041-49、900-042-49、900-046-49、900-047-49、900-999-49，HW50生物药品制品制造276-006-50，C气化炉年经营规模990吨。</w:t>
            </w:r>
          </w:p>
        </w:tc>
        <w:tc>
          <w:tcPr>
            <w:tcW w:w="2126" w:type="dxa"/>
            <w:vAlign w:val="center"/>
          </w:tcPr>
          <w:p w14:paraId="758567DF">
            <w:pPr>
              <w:rPr>
                <w:rFonts w:hint="eastAsia" w:ascii="仿宋_GB2312" w:hAnsi="宋体" w:eastAsia="仿宋_GB2312"/>
                <w:color w:val="000000"/>
                <w:sz w:val="24"/>
              </w:rPr>
            </w:pPr>
            <w:r>
              <w:rPr>
                <w:rFonts w:hint="eastAsia" w:ascii="仿宋_GB2312" w:hAnsi="宋体" w:eastAsia="仿宋_GB2312"/>
                <w:color w:val="000000"/>
                <w:sz w:val="24"/>
              </w:rPr>
              <w:t>2023年7月13日</w:t>
            </w:r>
          </w:p>
        </w:tc>
        <w:tc>
          <w:tcPr>
            <w:tcW w:w="2410" w:type="dxa"/>
            <w:vAlign w:val="center"/>
          </w:tcPr>
          <w:p w14:paraId="1506BD51">
            <w:pPr>
              <w:rPr>
                <w:rFonts w:hint="eastAsia" w:ascii="仿宋_GB2312" w:hAnsi="宋体" w:eastAsia="仿宋_GB2312"/>
                <w:color w:val="000000"/>
                <w:sz w:val="24"/>
              </w:rPr>
            </w:pPr>
            <w:r>
              <w:rPr>
                <w:rFonts w:hint="eastAsia" w:ascii="仿宋_GB2312" w:hAnsi="宋体" w:eastAsia="仿宋_GB2312"/>
                <w:color w:val="000000"/>
                <w:sz w:val="24"/>
              </w:rPr>
              <w:t>2024年9月29日至2029年9月28日</w:t>
            </w:r>
          </w:p>
        </w:tc>
        <w:tc>
          <w:tcPr>
            <w:tcW w:w="1134" w:type="dxa"/>
            <w:vAlign w:val="center"/>
          </w:tcPr>
          <w:p w14:paraId="121A0009">
            <w:pPr>
              <w:jc w:val="center"/>
              <w:rPr>
                <w:rFonts w:hint="eastAsia" w:ascii="仿宋_GB2312" w:hAnsi="宋体" w:eastAsia="仿宋_GB2312"/>
                <w:color w:val="000000"/>
                <w:sz w:val="24"/>
              </w:rPr>
            </w:pPr>
            <w:r>
              <w:rPr>
                <w:rFonts w:hint="eastAsia" w:ascii="仿宋_GB2312" w:hAnsi="宋体" w:eastAsia="仿宋_GB2312"/>
                <w:color w:val="000000"/>
                <w:sz w:val="24"/>
              </w:rPr>
              <w:t>石磊</w:t>
            </w:r>
          </w:p>
        </w:tc>
        <w:tc>
          <w:tcPr>
            <w:tcW w:w="1842" w:type="dxa"/>
            <w:vAlign w:val="center"/>
          </w:tcPr>
          <w:p w14:paraId="7182CFF8">
            <w:pPr>
              <w:jc w:val="center"/>
              <w:rPr>
                <w:rFonts w:hint="eastAsia" w:ascii="仿宋_GB2312" w:hAnsi="宋体" w:eastAsia="仿宋_GB2312"/>
                <w:sz w:val="24"/>
              </w:rPr>
            </w:pPr>
            <w:r>
              <w:rPr>
                <w:rFonts w:hint="eastAsia" w:ascii="仿宋_GB2312" w:hAnsi="宋体" w:eastAsia="仿宋_GB2312"/>
                <w:sz w:val="24"/>
              </w:rPr>
              <w:t>18744364567</w:t>
            </w:r>
          </w:p>
        </w:tc>
      </w:tr>
      <w:tr w14:paraId="3001E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705FD239">
            <w:pPr>
              <w:pStyle w:val="16"/>
              <w:numPr>
                <w:ilvl w:val="0"/>
                <w:numId w:val="1"/>
              </w:numPr>
              <w:ind w:firstLineChars="0"/>
              <w:jc w:val="center"/>
              <w:rPr>
                <w:rFonts w:ascii="仿宋_GB2312" w:hAnsi="宋体" w:eastAsia="仿宋_GB2312"/>
                <w:sz w:val="24"/>
              </w:rPr>
            </w:pPr>
          </w:p>
        </w:tc>
        <w:tc>
          <w:tcPr>
            <w:tcW w:w="992" w:type="dxa"/>
            <w:vAlign w:val="center"/>
          </w:tcPr>
          <w:p w14:paraId="1CC85B5B">
            <w:pPr>
              <w:rPr>
                <w:rFonts w:hint="eastAsia" w:ascii="仿宋_GB2312" w:hAnsi="宋体" w:eastAsia="仿宋_GB2312"/>
                <w:color w:val="000000"/>
                <w:sz w:val="24"/>
              </w:rPr>
            </w:pPr>
            <w:r>
              <w:rPr>
                <w:rFonts w:hint="eastAsia" w:ascii="仿宋_GB2312" w:hAnsi="宋体" w:eastAsia="仿宋_GB2312"/>
                <w:color w:val="000000"/>
                <w:sz w:val="24"/>
              </w:rPr>
              <w:t>2201830218</w:t>
            </w:r>
          </w:p>
        </w:tc>
        <w:tc>
          <w:tcPr>
            <w:tcW w:w="1536" w:type="dxa"/>
            <w:vAlign w:val="center"/>
          </w:tcPr>
          <w:p w14:paraId="7DC61C35">
            <w:pPr>
              <w:rPr>
                <w:rFonts w:hint="eastAsia" w:ascii="仿宋_GB2312" w:hAnsi="宋体" w:eastAsia="仿宋_GB2312"/>
                <w:color w:val="000000"/>
                <w:sz w:val="24"/>
              </w:rPr>
            </w:pPr>
            <w:r>
              <w:rPr>
                <w:rFonts w:hint="eastAsia" w:ascii="仿宋_GB2312" w:hAnsi="宋体" w:eastAsia="仿宋_GB2312"/>
                <w:color w:val="000000"/>
                <w:sz w:val="24"/>
              </w:rPr>
              <w:t>吉林省大仓新能源有限公司</w:t>
            </w:r>
          </w:p>
        </w:tc>
        <w:tc>
          <w:tcPr>
            <w:tcW w:w="1080" w:type="dxa"/>
            <w:vAlign w:val="center"/>
          </w:tcPr>
          <w:p w14:paraId="0E459C9E">
            <w:pPr>
              <w:rPr>
                <w:rFonts w:hint="eastAsia" w:ascii="仿宋_GB2312" w:hAnsi="宋体" w:eastAsia="仿宋_GB2312"/>
                <w:color w:val="000000"/>
                <w:sz w:val="24"/>
              </w:rPr>
            </w:pPr>
            <w:r>
              <w:rPr>
                <w:rFonts w:hint="eastAsia" w:ascii="仿宋_GB2312" w:hAnsi="宋体" w:eastAsia="仿宋_GB2312"/>
                <w:color w:val="000000"/>
                <w:sz w:val="24"/>
              </w:rPr>
              <w:t>刘岩</w:t>
            </w:r>
          </w:p>
        </w:tc>
        <w:tc>
          <w:tcPr>
            <w:tcW w:w="1440" w:type="dxa"/>
            <w:vAlign w:val="center"/>
          </w:tcPr>
          <w:p w14:paraId="7B05111F">
            <w:pPr>
              <w:rPr>
                <w:rFonts w:hint="eastAsia" w:ascii="仿宋_GB2312" w:hAnsi="宋体" w:eastAsia="仿宋_GB2312"/>
                <w:color w:val="000000"/>
                <w:sz w:val="24"/>
              </w:rPr>
            </w:pPr>
            <w:r>
              <w:rPr>
                <w:rFonts w:hint="eastAsia" w:ascii="仿宋_GB2312" w:hAnsi="宋体" w:eastAsia="仿宋_GB2312"/>
                <w:color w:val="000000"/>
                <w:sz w:val="24"/>
              </w:rPr>
              <w:t>德惠市和平乡马家村（4社）</w:t>
            </w:r>
          </w:p>
        </w:tc>
        <w:tc>
          <w:tcPr>
            <w:tcW w:w="1614" w:type="dxa"/>
            <w:vAlign w:val="center"/>
          </w:tcPr>
          <w:p w14:paraId="7B4E5732">
            <w:pPr>
              <w:rPr>
                <w:rFonts w:hint="eastAsia" w:ascii="仿宋_GB2312" w:hAnsi="宋体" w:eastAsia="仿宋_GB2312"/>
                <w:color w:val="000000"/>
                <w:sz w:val="24"/>
              </w:rPr>
            </w:pPr>
            <w:r>
              <w:rPr>
                <w:rFonts w:hint="eastAsia" w:ascii="仿宋_GB2312" w:hAnsi="宋体" w:eastAsia="仿宋_GB2312"/>
                <w:color w:val="000000"/>
                <w:sz w:val="24"/>
              </w:rPr>
              <w:t>德惠市和平乡马家村（4社）</w:t>
            </w:r>
          </w:p>
        </w:tc>
        <w:tc>
          <w:tcPr>
            <w:tcW w:w="7230" w:type="dxa"/>
            <w:vAlign w:val="center"/>
          </w:tcPr>
          <w:p w14:paraId="5B20DB7A">
            <w:pPr>
              <w:spacing w:line="240" w:lineRule="auto"/>
              <w:jc w:val="left"/>
              <w:rPr>
                <w:rFonts w:hint="eastAsia" w:ascii="仿宋_GB2312" w:hAnsi="宋体" w:eastAsia="仿宋_GB2312"/>
                <w:color w:val="000000"/>
                <w:sz w:val="24"/>
              </w:rPr>
            </w:pPr>
            <w:r>
              <w:rPr>
                <w:rFonts w:hint="eastAsia" w:ascii="仿宋_GB2312" w:hAnsi="宋体" w:eastAsia="仿宋_GB2312"/>
                <w:color w:val="000000"/>
                <w:sz w:val="24"/>
              </w:rPr>
              <w:t>收集、贮存、利用HW08废矿物油与含矿物油251-005-08，900-199-08中的内燃机、汽车、轮船等集中拆解过程产生的废矿物油，900-201-08、900-203-08、900-209-08、900-214-08、900-216-08、900-217-08、900-218-08、900-219-08，900-249-08中的其他生产、销售、使用过程中产生的废矿物油，年经营规模35000吨。</w:t>
            </w:r>
          </w:p>
        </w:tc>
        <w:tc>
          <w:tcPr>
            <w:tcW w:w="2126" w:type="dxa"/>
            <w:vAlign w:val="center"/>
          </w:tcPr>
          <w:p w14:paraId="7A548185">
            <w:pPr>
              <w:rPr>
                <w:rFonts w:hint="eastAsia" w:ascii="仿宋_GB2312" w:hAnsi="宋体" w:eastAsia="仿宋_GB2312"/>
                <w:color w:val="000000"/>
                <w:sz w:val="24"/>
              </w:rPr>
            </w:pPr>
            <w:r>
              <w:rPr>
                <w:rFonts w:hint="eastAsia" w:ascii="仿宋_GB2312" w:hAnsi="宋体" w:eastAsia="仿宋_GB2312"/>
                <w:color w:val="000000"/>
                <w:sz w:val="24"/>
              </w:rPr>
              <w:t>2023年7月19日</w:t>
            </w:r>
          </w:p>
        </w:tc>
        <w:tc>
          <w:tcPr>
            <w:tcW w:w="2410" w:type="dxa"/>
            <w:vAlign w:val="center"/>
          </w:tcPr>
          <w:p w14:paraId="24D88947">
            <w:pPr>
              <w:rPr>
                <w:rFonts w:hint="eastAsia" w:ascii="仿宋_GB2312" w:hAnsi="宋体" w:eastAsia="仿宋_GB2312"/>
                <w:color w:val="000000"/>
                <w:sz w:val="24"/>
              </w:rPr>
            </w:pPr>
            <w:r>
              <w:rPr>
                <w:rFonts w:hint="eastAsia" w:ascii="仿宋_GB2312" w:hAnsi="宋体" w:eastAsia="仿宋_GB2312"/>
                <w:color w:val="000000"/>
                <w:sz w:val="24"/>
              </w:rPr>
              <w:t>2025年1月10日至2030年1月9日</w:t>
            </w:r>
          </w:p>
        </w:tc>
        <w:tc>
          <w:tcPr>
            <w:tcW w:w="1134" w:type="dxa"/>
            <w:vAlign w:val="center"/>
          </w:tcPr>
          <w:p w14:paraId="0AC78D27">
            <w:pPr>
              <w:jc w:val="center"/>
              <w:rPr>
                <w:rFonts w:hint="eastAsia" w:ascii="仿宋_GB2312" w:hAnsi="宋体" w:eastAsia="仿宋_GB2312"/>
                <w:color w:val="000000"/>
                <w:sz w:val="24"/>
              </w:rPr>
            </w:pPr>
            <w:r>
              <w:rPr>
                <w:rFonts w:hint="eastAsia" w:ascii="仿宋_GB2312" w:hAnsi="宋体" w:eastAsia="仿宋_GB2312"/>
                <w:color w:val="000000"/>
                <w:sz w:val="24"/>
              </w:rPr>
              <w:t>何晓洪</w:t>
            </w:r>
          </w:p>
        </w:tc>
        <w:tc>
          <w:tcPr>
            <w:tcW w:w="1842" w:type="dxa"/>
            <w:vAlign w:val="center"/>
          </w:tcPr>
          <w:p w14:paraId="7395B581">
            <w:pPr>
              <w:jc w:val="center"/>
              <w:rPr>
                <w:rFonts w:hint="eastAsia" w:ascii="仿宋_GB2312" w:hAnsi="宋体" w:eastAsia="仿宋_GB2312"/>
                <w:sz w:val="24"/>
              </w:rPr>
            </w:pPr>
            <w:r>
              <w:rPr>
                <w:rFonts w:hint="eastAsia" w:ascii="仿宋_GB2312" w:hAnsi="宋体" w:eastAsia="仿宋_GB2312"/>
                <w:sz w:val="24"/>
              </w:rPr>
              <w:t>13314365852</w:t>
            </w:r>
          </w:p>
        </w:tc>
      </w:tr>
      <w:tr w14:paraId="1ED35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0607C62B">
            <w:pPr>
              <w:pStyle w:val="16"/>
              <w:numPr>
                <w:ilvl w:val="0"/>
                <w:numId w:val="1"/>
              </w:numPr>
              <w:ind w:firstLineChars="0"/>
              <w:jc w:val="center"/>
              <w:rPr>
                <w:rFonts w:ascii="仿宋_GB2312" w:hAnsi="宋体" w:eastAsia="仿宋_GB2312"/>
                <w:sz w:val="24"/>
              </w:rPr>
            </w:pPr>
          </w:p>
        </w:tc>
        <w:tc>
          <w:tcPr>
            <w:tcW w:w="992" w:type="dxa"/>
            <w:vAlign w:val="center"/>
          </w:tcPr>
          <w:p w14:paraId="583FD045">
            <w:pP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2203220219</w:t>
            </w:r>
          </w:p>
        </w:tc>
        <w:tc>
          <w:tcPr>
            <w:tcW w:w="1536" w:type="dxa"/>
            <w:vAlign w:val="center"/>
          </w:tcPr>
          <w:p w14:paraId="595DA451">
            <w:pP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吉林省梨树三金冶金材料有限公司</w:t>
            </w:r>
          </w:p>
        </w:tc>
        <w:tc>
          <w:tcPr>
            <w:tcW w:w="1080" w:type="dxa"/>
            <w:vAlign w:val="center"/>
          </w:tcPr>
          <w:p w14:paraId="0C192FAB">
            <w:pP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周彩利</w:t>
            </w:r>
          </w:p>
        </w:tc>
        <w:tc>
          <w:tcPr>
            <w:tcW w:w="1440" w:type="dxa"/>
            <w:vAlign w:val="center"/>
          </w:tcPr>
          <w:p w14:paraId="6719F08A">
            <w:pP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梨树县郭家店镇大顶山矿区</w:t>
            </w:r>
          </w:p>
        </w:tc>
        <w:tc>
          <w:tcPr>
            <w:tcW w:w="1614" w:type="dxa"/>
            <w:vAlign w:val="center"/>
          </w:tcPr>
          <w:p w14:paraId="6DF33FBC">
            <w:pP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梨树县郭家店镇大顶山矿区</w:t>
            </w:r>
          </w:p>
        </w:tc>
        <w:tc>
          <w:tcPr>
            <w:tcW w:w="7230" w:type="dxa"/>
            <w:vAlign w:val="center"/>
          </w:tcPr>
          <w:p w14:paraId="3879025F">
            <w:pPr>
              <w:spacing w:line="240" w:lineRule="auto"/>
              <w:jc w:val="left"/>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收集、贮存、利用HW48有色金属采选和冶炼废物中常用有色金属冶炼行业321-024-48电解铝铝液转移、精炼、合金化、铸造过程熔体表面产生的铝灰渣，以及回收铝过程产生的盐渣和二次铝灰3万吨/年；321-026-48再生铝和铝材加工过程中，废铝及铝锭重熔、精炼、合金化、铸造熔体表面产生的铝灰渣，及其回收铝过程产生的盐渣和二次铝灰1.9万吨/年；321-034-48铝灰热回收铝过程烟气处理集(除)尘装置收集的粉尘，铝冶炼和再生过程烟气(包括:再生铝熔炼烟气、铝液熔体净化、除杂、合金化、铸造烟气)处理集(除)尘装置收集的粉尘0.1万吨/年。</w:t>
            </w:r>
          </w:p>
        </w:tc>
        <w:tc>
          <w:tcPr>
            <w:tcW w:w="2126" w:type="dxa"/>
            <w:vAlign w:val="center"/>
          </w:tcPr>
          <w:p w14:paraId="7433E5D4">
            <w:pPr>
              <w:jc w:val="cente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2023年8月8日</w:t>
            </w:r>
          </w:p>
        </w:tc>
        <w:tc>
          <w:tcPr>
            <w:tcW w:w="2410" w:type="dxa"/>
            <w:vAlign w:val="center"/>
          </w:tcPr>
          <w:p w14:paraId="37341F33">
            <w:pP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2025年1月9日至2029年11月4日</w:t>
            </w:r>
          </w:p>
        </w:tc>
        <w:tc>
          <w:tcPr>
            <w:tcW w:w="1134" w:type="dxa"/>
            <w:vAlign w:val="center"/>
          </w:tcPr>
          <w:p w14:paraId="3FEABADD">
            <w:pPr>
              <w:jc w:val="cente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苏建改</w:t>
            </w:r>
          </w:p>
        </w:tc>
        <w:tc>
          <w:tcPr>
            <w:tcW w:w="1842" w:type="dxa"/>
            <w:vAlign w:val="center"/>
          </w:tcPr>
          <w:p w14:paraId="4B6300E5">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sz w:val="24"/>
              </w:rPr>
              <w:t>13843430858</w:t>
            </w:r>
          </w:p>
        </w:tc>
      </w:tr>
      <w:tr w14:paraId="3F25C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36921559">
            <w:pPr>
              <w:pStyle w:val="16"/>
              <w:numPr>
                <w:ilvl w:val="0"/>
                <w:numId w:val="1"/>
              </w:numPr>
              <w:ind w:firstLineChars="0"/>
              <w:jc w:val="center"/>
              <w:rPr>
                <w:rFonts w:ascii="仿宋_GB2312" w:hAnsi="宋体" w:eastAsia="仿宋_GB2312"/>
                <w:sz w:val="24"/>
              </w:rPr>
            </w:pPr>
          </w:p>
        </w:tc>
        <w:tc>
          <w:tcPr>
            <w:tcW w:w="992" w:type="dxa"/>
            <w:vAlign w:val="center"/>
          </w:tcPr>
          <w:p w14:paraId="71D91642">
            <w:pPr>
              <w:rPr>
                <w:rFonts w:hint="eastAsia" w:ascii="仿宋_GB2312" w:hAnsi="宋体" w:eastAsia="仿宋_GB2312"/>
                <w:color w:val="000000"/>
                <w:sz w:val="24"/>
              </w:rPr>
            </w:pPr>
            <w:r>
              <w:rPr>
                <w:rFonts w:hint="eastAsia" w:ascii="仿宋_GB2312" w:hAnsi="宋体" w:eastAsia="仿宋_GB2312"/>
                <w:color w:val="000000"/>
                <w:sz w:val="24"/>
              </w:rPr>
              <w:t>2208810220</w:t>
            </w:r>
          </w:p>
        </w:tc>
        <w:tc>
          <w:tcPr>
            <w:tcW w:w="1536" w:type="dxa"/>
            <w:vAlign w:val="center"/>
          </w:tcPr>
          <w:p w14:paraId="2C5C5365">
            <w:pPr>
              <w:rPr>
                <w:rFonts w:hint="eastAsia" w:ascii="仿宋_GB2312" w:hAnsi="宋体" w:eastAsia="仿宋_GB2312"/>
                <w:color w:val="000000"/>
                <w:sz w:val="24"/>
              </w:rPr>
            </w:pPr>
            <w:r>
              <w:rPr>
                <w:rFonts w:hint="eastAsia" w:ascii="仿宋_GB2312" w:hAnsi="宋体" w:eastAsia="仿宋_GB2312"/>
                <w:color w:val="000000"/>
                <w:sz w:val="24"/>
              </w:rPr>
              <w:t>吉林省创新再生物资有限公司</w:t>
            </w:r>
          </w:p>
        </w:tc>
        <w:tc>
          <w:tcPr>
            <w:tcW w:w="1080" w:type="dxa"/>
            <w:vAlign w:val="center"/>
          </w:tcPr>
          <w:p w14:paraId="6DA51AE9">
            <w:pPr>
              <w:rPr>
                <w:rFonts w:hint="eastAsia" w:ascii="仿宋_GB2312" w:hAnsi="宋体" w:eastAsia="仿宋_GB2312"/>
                <w:color w:val="000000"/>
                <w:sz w:val="24"/>
              </w:rPr>
            </w:pPr>
            <w:r>
              <w:rPr>
                <w:rFonts w:hint="eastAsia" w:ascii="仿宋_GB2312" w:hAnsi="宋体" w:eastAsia="仿宋_GB2312"/>
                <w:color w:val="000000"/>
                <w:sz w:val="24"/>
              </w:rPr>
              <w:t>刘伟</w:t>
            </w:r>
          </w:p>
        </w:tc>
        <w:tc>
          <w:tcPr>
            <w:tcW w:w="1440" w:type="dxa"/>
            <w:vAlign w:val="center"/>
          </w:tcPr>
          <w:p w14:paraId="5A47C2EC">
            <w:pPr>
              <w:rPr>
                <w:rFonts w:hint="eastAsia" w:ascii="仿宋_GB2312" w:hAnsi="宋体" w:eastAsia="仿宋_GB2312"/>
                <w:color w:val="000000"/>
                <w:sz w:val="24"/>
              </w:rPr>
            </w:pPr>
            <w:r>
              <w:rPr>
                <w:rFonts w:hint="eastAsia" w:ascii="仿宋_GB2312" w:hAnsi="宋体" w:eastAsia="仿宋_GB2312"/>
                <w:color w:val="000000"/>
                <w:sz w:val="24"/>
              </w:rPr>
              <w:t>吉林省洮南市通达办事处陆拾壹组（供电小区1号楼一号门市）</w:t>
            </w:r>
          </w:p>
        </w:tc>
        <w:tc>
          <w:tcPr>
            <w:tcW w:w="1614" w:type="dxa"/>
            <w:vAlign w:val="center"/>
          </w:tcPr>
          <w:p w14:paraId="0FB58E41">
            <w:pPr>
              <w:rPr>
                <w:rFonts w:hint="eastAsia" w:ascii="仿宋_GB2312" w:hAnsi="宋体" w:eastAsia="仿宋_GB2312"/>
                <w:color w:val="000000"/>
                <w:sz w:val="24"/>
              </w:rPr>
            </w:pPr>
            <w:r>
              <w:rPr>
                <w:rFonts w:hint="eastAsia" w:ascii="仿宋_GB2312" w:hAnsi="宋体" w:eastAsia="仿宋_GB2312"/>
                <w:color w:val="000000"/>
                <w:sz w:val="24"/>
              </w:rPr>
              <w:t>吉林省洮南市向阳街道办事处青松村</w:t>
            </w:r>
          </w:p>
        </w:tc>
        <w:tc>
          <w:tcPr>
            <w:tcW w:w="7230" w:type="dxa"/>
            <w:vAlign w:val="center"/>
          </w:tcPr>
          <w:p w14:paraId="15134CF8">
            <w:pPr>
              <w:spacing w:line="240" w:lineRule="auto"/>
              <w:jc w:val="left"/>
              <w:rPr>
                <w:rFonts w:hint="eastAsia" w:ascii="仿宋_GB2312" w:hAnsi="宋体" w:eastAsia="仿宋_GB2312"/>
                <w:color w:val="000000"/>
                <w:sz w:val="24"/>
              </w:rPr>
            </w:pPr>
            <w:r>
              <w:rPr>
                <w:rFonts w:hint="eastAsia" w:ascii="仿宋_GB2312" w:hAnsi="宋体" w:eastAsia="仿宋_GB2312"/>
                <w:color w:val="000000"/>
                <w:sz w:val="24"/>
              </w:rPr>
              <w:t>收集、贮存、利用HW08废矿物油与含矿物油废物071-001-08、251-001-08、251-002-08、251-003-08、251-004-08、251-006-08、251-010-08、900-210-08、900-221-08、900-249-08，年经营规模15万吨。</w:t>
            </w:r>
          </w:p>
        </w:tc>
        <w:tc>
          <w:tcPr>
            <w:tcW w:w="2126" w:type="dxa"/>
            <w:vAlign w:val="center"/>
          </w:tcPr>
          <w:p w14:paraId="0B71ECD8">
            <w:pPr>
              <w:jc w:val="center"/>
              <w:rPr>
                <w:rFonts w:hint="eastAsia" w:ascii="仿宋_GB2312" w:hAnsi="宋体" w:eastAsia="仿宋_GB2312"/>
                <w:color w:val="000000"/>
                <w:sz w:val="24"/>
              </w:rPr>
            </w:pPr>
            <w:r>
              <w:rPr>
                <w:rFonts w:hint="eastAsia" w:ascii="仿宋_GB2312" w:hAnsi="宋体" w:eastAsia="仿宋_GB2312"/>
                <w:color w:val="000000"/>
                <w:sz w:val="24"/>
              </w:rPr>
              <w:t>2023年8月8日</w:t>
            </w:r>
          </w:p>
        </w:tc>
        <w:tc>
          <w:tcPr>
            <w:tcW w:w="2410" w:type="dxa"/>
            <w:vAlign w:val="center"/>
          </w:tcPr>
          <w:p w14:paraId="1DDA0D37">
            <w:pPr>
              <w:rPr>
                <w:rFonts w:hint="eastAsia" w:ascii="仿宋_GB2312" w:hAnsi="宋体" w:eastAsia="仿宋_GB2312"/>
                <w:color w:val="000000"/>
                <w:sz w:val="24"/>
              </w:rPr>
            </w:pPr>
            <w:r>
              <w:rPr>
                <w:rFonts w:hint="eastAsia" w:ascii="仿宋_GB2312" w:hAnsi="宋体" w:eastAsia="仿宋_GB2312"/>
                <w:color w:val="000000"/>
                <w:sz w:val="24"/>
              </w:rPr>
              <w:t>2024年6月19日至2025年6月18日</w:t>
            </w:r>
          </w:p>
        </w:tc>
        <w:tc>
          <w:tcPr>
            <w:tcW w:w="1134" w:type="dxa"/>
            <w:vAlign w:val="center"/>
          </w:tcPr>
          <w:p w14:paraId="50144A2E">
            <w:pPr>
              <w:jc w:val="center"/>
              <w:rPr>
                <w:rFonts w:hint="eastAsia" w:ascii="仿宋_GB2312" w:hAnsi="宋体" w:eastAsia="仿宋_GB2312"/>
                <w:color w:val="000000"/>
                <w:sz w:val="24"/>
              </w:rPr>
            </w:pPr>
            <w:r>
              <w:rPr>
                <w:rFonts w:hint="eastAsia" w:ascii="仿宋_GB2312" w:hAnsi="宋体" w:eastAsia="仿宋_GB2312"/>
                <w:color w:val="000000"/>
                <w:sz w:val="24"/>
              </w:rPr>
              <w:t>孔从富</w:t>
            </w:r>
          </w:p>
        </w:tc>
        <w:tc>
          <w:tcPr>
            <w:tcW w:w="1842" w:type="dxa"/>
            <w:vAlign w:val="center"/>
          </w:tcPr>
          <w:p w14:paraId="4DC63389">
            <w:pPr>
              <w:jc w:val="center"/>
              <w:rPr>
                <w:rFonts w:hint="eastAsia" w:ascii="仿宋_GB2312" w:hAnsi="宋体" w:eastAsia="仿宋_GB2312"/>
                <w:sz w:val="24"/>
              </w:rPr>
            </w:pPr>
            <w:r>
              <w:rPr>
                <w:rFonts w:hint="eastAsia" w:ascii="仿宋_GB2312" w:hAnsi="宋体" w:eastAsia="仿宋_GB2312"/>
                <w:sz w:val="24"/>
              </w:rPr>
              <w:t>13626687390</w:t>
            </w:r>
          </w:p>
        </w:tc>
      </w:tr>
      <w:tr w14:paraId="2FA0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5C271363">
            <w:pPr>
              <w:pStyle w:val="16"/>
              <w:numPr>
                <w:ilvl w:val="0"/>
                <w:numId w:val="1"/>
              </w:numPr>
              <w:ind w:firstLineChars="0"/>
              <w:jc w:val="center"/>
              <w:rPr>
                <w:rFonts w:ascii="仿宋_GB2312" w:hAnsi="宋体" w:eastAsia="仿宋_GB2312"/>
                <w:sz w:val="24"/>
              </w:rPr>
            </w:pPr>
          </w:p>
        </w:tc>
        <w:tc>
          <w:tcPr>
            <w:tcW w:w="992" w:type="dxa"/>
            <w:vAlign w:val="center"/>
          </w:tcPr>
          <w:p w14:paraId="66A2FF99">
            <w:pPr>
              <w:rPr>
                <w:rFonts w:hint="eastAsia" w:ascii="仿宋_GB2312" w:hAnsi="宋体" w:eastAsia="仿宋_GB2312"/>
                <w:color w:val="000000"/>
                <w:sz w:val="24"/>
              </w:rPr>
            </w:pPr>
            <w:r>
              <w:rPr>
                <w:rFonts w:hint="eastAsia" w:ascii="仿宋_GB2312" w:hAnsi="宋体" w:eastAsia="仿宋_GB2312"/>
                <w:color w:val="000000"/>
                <w:sz w:val="24"/>
              </w:rPr>
              <w:t>2208820223</w:t>
            </w:r>
          </w:p>
        </w:tc>
        <w:tc>
          <w:tcPr>
            <w:tcW w:w="1536" w:type="dxa"/>
            <w:vAlign w:val="center"/>
          </w:tcPr>
          <w:p w14:paraId="21194C71">
            <w:pPr>
              <w:rPr>
                <w:rFonts w:hint="eastAsia" w:ascii="仿宋_GB2312" w:hAnsi="宋体" w:eastAsia="仿宋_GB2312"/>
                <w:color w:val="000000"/>
                <w:sz w:val="24"/>
              </w:rPr>
            </w:pPr>
            <w:r>
              <w:rPr>
                <w:rFonts w:hint="eastAsia" w:ascii="仿宋_GB2312" w:hAnsi="宋体" w:eastAsia="仿宋_GB2312"/>
                <w:color w:val="000000"/>
                <w:sz w:val="24"/>
              </w:rPr>
              <w:t>吉林省宇昊环保服务有限公司</w:t>
            </w:r>
          </w:p>
        </w:tc>
        <w:tc>
          <w:tcPr>
            <w:tcW w:w="1080" w:type="dxa"/>
            <w:vAlign w:val="center"/>
          </w:tcPr>
          <w:p w14:paraId="282CF7A7">
            <w:pPr>
              <w:rPr>
                <w:rFonts w:hint="eastAsia" w:ascii="仿宋_GB2312" w:hAnsi="宋体" w:eastAsia="仿宋_GB2312"/>
                <w:color w:val="000000"/>
                <w:sz w:val="24"/>
              </w:rPr>
            </w:pPr>
            <w:r>
              <w:rPr>
                <w:rFonts w:hint="eastAsia" w:ascii="仿宋_GB2312" w:hAnsi="宋体" w:eastAsia="仿宋_GB2312"/>
                <w:color w:val="000000"/>
                <w:sz w:val="24"/>
              </w:rPr>
              <w:t>陈宇</w:t>
            </w:r>
          </w:p>
        </w:tc>
        <w:tc>
          <w:tcPr>
            <w:tcW w:w="1440" w:type="dxa"/>
            <w:vAlign w:val="center"/>
          </w:tcPr>
          <w:p w14:paraId="3CC6022F">
            <w:pPr>
              <w:rPr>
                <w:rFonts w:hint="eastAsia" w:ascii="仿宋_GB2312" w:hAnsi="宋体" w:eastAsia="仿宋_GB2312"/>
                <w:color w:val="000000"/>
                <w:sz w:val="24"/>
              </w:rPr>
            </w:pPr>
            <w:r>
              <w:rPr>
                <w:rFonts w:hint="eastAsia" w:ascii="仿宋_GB2312" w:hAnsi="宋体" w:eastAsia="仿宋_GB2312"/>
                <w:color w:val="000000"/>
                <w:sz w:val="24"/>
              </w:rPr>
              <w:t>吉林省白城市大安市四棵树乡榆树村后榆树屯</w:t>
            </w:r>
          </w:p>
        </w:tc>
        <w:tc>
          <w:tcPr>
            <w:tcW w:w="1614" w:type="dxa"/>
            <w:vAlign w:val="center"/>
          </w:tcPr>
          <w:p w14:paraId="2379B4FC">
            <w:pPr>
              <w:rPr>
                <w:rFonts w:hint="eastAsia" w:ascii="仿宋_GB2312" w:hAnsi="宋体" w:eastAsia="仿宋_GB2312"/>
                <w:color w:val="000000"/>
                <w:sz w:val="24"/>
              </w:rPr>
            </w:pPr>
            <w:r>
              <w:rPr>
                <w:rFonts w:hint="eastAsia" w:ascii="仿宋_GB2312" w:hAnsi="宋体" w:eastAsia="仿宋_GB2312"/>
                <w:color w:val="000000"/>
                <w:sz w:val="24"/>
              </w:rPr>
              <w:t>白城市大安市四棵树乡建设村西太平屯</w:t>
            </w:r>
          </w:p>
        </w:tc>
        <w:tc>
          <w:tcPr>
            <w:tcW w:w="7230" w:type="dxa"/>
            <w:vAlign w:val="center"/>
          </w:tcPr>
          <w:p w14:paraId="1656C412">
            <w:pPr>
              <w:spacing w:line="240" w:lineRule="auto"/>
              <w:jc w:val="left"/>
              <w:rPr>
                <w:rFonts w:hint="eastAsia" w:ascii="仿宋_GB2312" w:hAnsi="宋体" w:eastAsia="仿宋_GB2312"/>
                <w:color w:val="000000"/>
                <w:sz w:val="24"/>
              </w:rPr>
            </w:pPr>
            <w:r>
              <w:rPr>
                <w:rFonts w:hint="eastAsia" w:ascii="仿宋_GB2312" w:hAnsi="宋体" w:eastAsia="仿宋_GB2312"/>
                <w:color w:val="000000"/>
                <w:sz w:val="24"/>
              </w:rPr>
              <w:t>收集、贮存、利用HW08废矿物油与含矿物油废物中石油开采071-001-08，年经营规模5000吨；</w:t>
            </w:r>
          </w:p>
          <w:p w14:paraId="76925953">
            <w:pPr>
              <w:spacing w:line="240" w:lineRule="auto"/>
              <w:jc w:val="left"/>
              <w:rPr>
                <w:rFonts w:hint="eastAsia" w:ascii="仿宋_GB2312" w:hAnsi="宋体" w:eastAsia="仿宋_GB2312"/>
                <w:color w:val="000000"/>
                <w:sz w:val="24"/>
              </w:rPr>
            </w:pPr>
            <w:r>
              <w:rPr>
                <w:rFonts w:hint="eastAsia" w:ascii="仿宋_GB2312" w:hAnsi="宋体" w:eastAsia="仿宋_GB2312"/>
                <w:color w:val="000000"/>
                <w:sz w:val="24"/>
              </w:rPr>
              <w:t>收集、贮存、清洗HW49其它废物中非特定行业900-041-49（含油废塑料布及编织袋），年经营规模50吨。</w:t>
            </w:r>
          </w:p>
        </w:tc>
        <w:tc>
          <w:tcPr>
            <w:tcW w:w="2126" w:type="dxa"/>
            <w:vAlign w:val="center"/>
          </w:tcPr>
          <w:p w14:paraId="2FDCB22F">
            <w:pPr>
              <w:jc w:val="center"/>
              <w:rPr>
                <w:rFonts w:hint="eastAsia" w:ascii="仿宋_GB2312" w:hAnsi="宋体" w:eastAsia="仿宋_GB2312"/>
                <w:color w:val="000000"/>
                <w:sz w:val="24"/>
              </w:rPr>
            </w:pPr>
            <w:r>
              <w:rPr>
                <w:rFonts w:hint="eastAsia" w:ascii="仿宋_GB2312" w:hAnsi="宋体" w:eastAsia="仿宋_GB2312"/>
                <w:color w:val="000000"/>
                <w:sz w:val="24"/>
              </w:rPr>
              <w:t>2023年10月17日</w:t>
            </w:r>
          </w:p>
        </w:tc>
        <w:tc>
          <w:tcPr>
            <w:tcW w:w="2410" w:type="dxa"/>
            <w:vAlign w:val="center"/>
          </w:tcPr>
          <w:p w14:paraId="499F0178">
            <w:pPr>
              <w:rPr>
                <w:rFonts w:hint="eastAsia" w:ascii="仿宋_GB2312" w:hAnsi="宋体" w:eastAsia="仿宋_GB2312"/>
                <w:color w:val="000000"/>
                <w:sz w:val="24"/>
              </w:rPr>
            </w:pPr>
            <w:r>
              <w:rPr>
                <w:rFonts w:hint="eastAsia" w:ascii="仿宋_GB2312" w:hAnsi="宋体" w:eastAsia="仿宋_GB2312"/>
                <w:color w:val="000000"/>
                <w:sz w:val="24"/>
              </w:rPr>
              <w:t>2024年11月20日至2029年11月19日</w:t>
            </w:r>
          </w:p>
        </w:tc>
        <w:tc>
          <w:tcPr>
            <w:tcW w:w="1134" w:type="dxa"/>
            <w:vAlign w:val="center"/>
          </w:tcPr>
          <w:p w14:paraId="2717C0F7">
            <w:pPr>
              <w:jc w:val="center"/>
              <w:rPr>
                <w:rFonts w:hint="eastAsia" w:ascii="仿宋_GB2312" w:hAnsi="宋体" w:eastAsia="仿宋_GB2312"/>
                <w:color w:val="000000"/>
                <w:sz w:val="24"/>
              </w:rPr>
            </w:pPr>
            <w:r>
              <w:rPr>
                <w:rFonts w:hint="eastAsia" w:ascii="仿宋_GB2312" w:hAnsi="宋体" w:eastAsia="仿宋_GB2312"/>
                <w:color w:val="000000"/>
                <w:sz w:val="24"/>
              </w:rPr>
              <w:t>李健</w:t>
            </w:r>
          </w:p>
        </w:tc>
        <w:tc>
          <w:tcPr>
            <w:tcW w:w="1842" w:type="dxa"/>
            <w:vAlign w:val="center"/>
          </w:tcPr>
          <w:p w14:paraId="0FBE36AB">
            <w:pPr>
              <w:jc w:val="center"/>
              <w:rPr>
                <w:rFonts w:hint="eastAsia" w:ascii="仿宋_GB2312" w:hAnsi="宋体" w:eastAsia="仿宋_GB2312"/>
                <w:sz w:val="24"/>
              </w:rPr>
            </w:pPr>
            <w:r>
              <w:rPr>
                <w:rFonts w:hint="eastAsia" w:ascii="仿宋_GB2312" w:hAnsi="宋体" w:eastAsia="仿宋_GB2312"/>
                <w:sz w:val="24"/>
              </w:rPr>
              <w:t>13844066219</w:t>
            </w:r>
          </w:p>
        </w:tc>
      </w:tr>
      <w:tr w14:paraId="7478A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616E0E9F">
            <w:pPr>
              <w:pStyle w:val="16"/>
              <w:numPr>
                <w:ilvl w:val="0"/>
                <w:numId w:val="1"/>
              </w:numPr>
              <w:ind w:firstLineChars="0"/>
              <w:jc w:val="center"/>
              <w:rPr>
                <w:rFonts w:ascii="仿宋_GB2312" w:hAnsi="宋体" w:eastAsia="仿宋_GB2312"/>
                <w:sz w:val="24"/>
              </w:rPr>
            </w:pPr>
          </w:p>
        </w:tc>
        <w:tc>
          <w:tcPr>
            <w:tcW w:w="992" w:type="dxa"/>
            <w:vAlign w:val="center"/>
          </w:tcPr>
          <w:p w14:paraId="5E1C1133">
            <w:pPr>
              <w:rPr>
                <w:rFonts w:hint="eastAsia" w:ascii="仿宋_GB2312" w:hAnsi="宋体" w:eastAsia="仿宋_GB2312"/>
                <w:bCs/>
                <w:color w:val="000000"/>
                <w:sz w:val="24"/>
              </w:rPr>
            </w:pPr>
            <w:r>
              <w:rPr>
                <w:rFonts w:hint="eastAsia" w:ascii="仿宋_GB2312" w:hAnsi="宋体" w:eastAsia="仿宋_GB2312"/>
                <w:bCs/>
                <w:color w:val="000000"/>
                <w:sz w:val="24"/>
              </w:rPr>
              <w:t>2201130226</w:t>
            </w:r>
          </w:p>
        </w:tc>
        <w:tc>
          <w:tcPr>
            <w:tcW w:w="1536" w:type="dxa"/>
            <w:vAlign w:val="center"/>
          </w:tcPr>
          <w:p w14:paraId="056E4B27">
            <w:pPr>
              <w:rPr>
                <w:rFonts w:hint="eastAsia" w:ascii="仿宋_GB2312" w:hAnsi="宋体" w:eastAsia="仿宋_GB2312"/>
                <w:color w:val="000000"/>
                <w:sz w:val="24"/>
              </w:rPr>
            </w:pPr>
            <w:r>
              <w:rPr>
                <w:rFonts w:hint="eastAsia" w:ascii="仿宋_GB2312" w:hAnsi="宋体" w:eastAsia="仿宋_GB2312"/>
                <w:color w:val="000000"/>
                <w:sz w:val="24"/>
              </w:rPr>
              <w:t>吉林省晴天环保科技处理中心有限公司</w:t>
            </w:r>
          </w:p>
        </w:tc>
        <w:tc>
          <w:tcPr>
            <w:tcW w:w="1080" w:type="dxa"/>
            <w:vAlign w:val="center"/>
          </w:tcPr>
          <w:p w14:paraId="5459A301">
            <w:pPr>
              <w:jc w:val="center"/>
              <w:rPr>
                <w:rFonts w:hint="eastAsia" w:ascii="仿宋_GB2312" w:hAnsi="宋体" w:eastAsia="仿宋_GB2312"/>
                <w:bCs/>
                <w:color w:val="000000"/>
                <w:sz w:val="24"/>
              </w:rPr>
            </w:pPr>
            <w:r>
              <w:rPr>
                <w:rFonts w:hint="eastAsia" w:ascii="仿宋_GB2312" w:hAnsi="宋体" w:eastAsia="仿宋_GB2312"/>
                <w:bCs/>
                <w:color w:val="000000"/>
                <w:sz w:val="24"/>
              </w:rPr>
              <w:t>丁秋云</w:t>
            </w:r>
          </w:p>
        </w:tc>
        <w:tc>
          <w:tcPr>
            <w:tcW w:w="1440" w:type="dxa"/>
            <w:vAlign w:val="center"/>
          </w:tcPr>
          <w:p w14:paraId="264E63B5">
            <w:pPr>
              <w:rPr>
                <w:rFonts w:hint="eastAsia" w:ascii="仿宋_GB2312" w:hAnsi="宋体" w:eastAsia="仿宋_GB2312"/>
                <w:color w:val="000000"/>
                <w:sz w:val="24"/>
              </w:rPr>
            </w:pPr>
            <w:r>
              <w:rPr>
                <w:rFonts w:hint="eastAsia" w:ascii="仿宋_GB2312" w:hAnsi="宋体" w:eastAsia="仿宋_GB2312"/>
                <w:color w:val="000000"/>
                <w:sz w:val="24"/>
              </w:rPr>
              <w:t>长春市九台区苇子沟镇大苇村六队</w:t>
            </w:r>
          </w:p>
        </w:tc>
        <w:tc>
          <w:tcPr>
            <w:tcW w:w="1614" w:type="dxa"/>
            <w:vAlign w:val="center"/>
          </w:tcPr>
          <w:p w14:paraId="7D0E94FF">
            <w:pPr>
              <w:spacing w:line="240" w:lineRule="exact"/>
              <w:rPr>
                <w:rFonts w:hint="eastAsia" w:ascii="仿宋_GB2312" w:hAnsi="宋体" w:eastAsia="仿宋_GB2312"/>
                <w:color w:val="000000"/>
                <w:sz w:val="24"/>
              </w:rPr>
            </w:pPr>
            <w:r>
              <w:rPr>
                <w:rFonts w:hint="eastAsia" w:ascii="仿宋_GB2312" w:hAnsi="宋体" w:eastAsia="仿宋_GB2312"/>
                <w:color w:val="000000"/>
                <w:sz w:val="24"/>
              </w:rPr>
              <w:t>长春市九台区苇子沟街道靠山村</w:t>
            </w:r>
          </w:p>
        </w:tc>
        <w:tc>
          <w:tcPr>
            <w:tcW w:w="7230" w:type="dxa"/>
            <w:vAlign w:val="center"/>
          </w:tcPr>
          <w:p w14:paraId="69C47495">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填埋处置(1#填埋区24个单元池、2#填埋区50个单元池）HW02医药废物，HW03废药物、药品，HW04农药废物中的农药制造263-006-04、263-010-04、263-011-04，HW05木材防腐剂废物，HW06废有机溶剂与含有机溶剂废物中的非特定行业 900-409-06，HW07热处理含氰废物中的金属表面处理及热处理加 工336-002-07，HW08废矿物油与含矿物油废物中的非特定行业 900-210-08，HW10多氯(溴)联苯类废物，HW11精(蒸)馏残渣中的煤炭加工252-010-11，燃气生产和供应业451-002-11，HW12染料、涂料废物中的涂料、油墨、颜料及类似产品制造264-002-12、264-003-12、264-004-12、264-005-12、264-006-12、264-008-12、  264-009-12、264-012-12，HW13有机树脂类废物中的合成材料制 造265-104-13，HW14新化学物质废物，HW15爆炸性废物，HW16感光材料废物，HW17表面处理废物，HW18焚烧处置残渣，HW19含金属羰基化合物废物，HW20含铍废物，HW21含铬废物，HW22含铜废物，HW23含锌废物，HW24含砷废物，HW25含硒废物，HW26 含镉废物，HW27含锑废物，HW28含碲废物，HW29含汞废物，HW30 含铊废物，HW31含铅废物，HW32无机氟化物废物，HW33无机氰化物废物中的贵金属矿采选092-003-33,非特定行业900-028-33，HW34废酸中的非特定行业900-349-34，HW35废碱中的非特定行业900-399-35，HW36石棉废物，HW37有机磷化合物废物中的基础化学原料制造261-063-37，HW38有机氰化物废物中的基础化学原料制造261-069-38，HW40含醚废物，HW45含有机卤化物废物中的基础化学原料制造261-081-45、261-084-45、261-086-45，HW46含镍废物，HW47含钡废物，HW48有色金属采选和冶炼废物，HW49其他废物中的环境治理772-006-49，非特定行业900-046-49，HW50废催化剂，年经营规模20000吨(总经营规模不超过33479吨)。</w:t>
            </w:r>
          </w:p>
        </w:tc>
        <w:tc>
          <w:tcPr>
            <w:tcW w:w="2126" w:type="dxa"/>
            <w:vAlign w:val="center"/>
          </w:tcPr>
          <w:p w14:paraId="732365CA">
            <w:pPr>
              <w:widowControl/>
              <w:jc w:val="center"/>
              <w:rPr>
                <w:rFonts w:hint="eastAsia" w:ascii="仿宋_GB2312" w:hAnsi="宋体" w:eastAsia="仿宋_GB2312"/>
                <w:bCs/>
                <w:color w:val="000000"/>
                <w:sz w:val="24"/>
              </w:rPr>
            </w:pPr>
            <w:r>
              <w:rPr>
                <w:rFonts w:hint="eastAsia" w:ascii="仿宋_GB2312" w:hAnsi="宋体" w:eastAsia="仿宋_GB2312"/>
                <w:bCs/>
                <w:color w:val="000000"/>
                <w:sz w:val="24"/>
              </w:rPr>
              <w:t>2023年12月1日</w:t>
            </w:r>
          </w:p>
        </w:tc>
        <w:tc>
          <w:tcPr>
            <w:tcW w:w="2410" w:type="dxa"/>
            <w:vAlign w:val="center"/>
          </w:tcPr>
          <w:p w14:paraId="2E716311">
            <w:pPr>
              <w:jc w:val="center"/>
              <w:rPr>
                <w:rFonts w:hint="eastAsia" w:ascii="仿宋_GB2312" w:hAnsi="宋体" w:eastAsia="仿宋_GB2312"/>
                <w:color w:val="000000"/>
                <w:sz w:val="24"/>
              </w:rPr>
            </w:pPr>
            <w:r>
              <w:rPr>
                <w:rFonts w:hint="eastAsia" w:ascii="仿宋_GB2312" w:hAnsi="宋体" w:eastAsia="仿宋_GB2312"/>
                <w:color w:val="000000"/>
                <w:sz w:val="24"/>
              </w:rPr>
              <w:t>2024年11月18日至2029年11月17日</w:t>
            </w:r>
          </w:p>
        </w:tc>
        <w:tc>
          <w:tcPr>
            <w:tcW w:w="1134" w:type="dxa"/>
            <w:vAlign w:val="center"/>
          </w:tcPr>
          <w:p w14:paraId="6FB6A7DE">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丁秋云</w:t>
            </w:r>
          </w:p>
        </w:tc>
        <w:tc>
          <w:tcPr>
            <w:tcW w:w="1842" w:type="dxa"/>
            <w:vAlign w:val="center"/>
          </w:tcPr>
          <w:p w14:paraId="12A817B1">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15044041700</w:t>
            </w:r>
          </w:p>
        </w:tc>
      </w:tr>
      <w:tr w14:paraId="040EE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12CD2062">
            <w:pPr>
              <w:pStyle w:val="16"/>
              <w:numPr>
                <w:ilvl w:val="0"/>
                <w:numId w:val="1"/>
              </w:numPr>
              <w:ind w:firstLineChars="0"/>
              <w:jc w:val="center"/>
              <w:rPr>
                <w:rFonts w:ascii="仿宋_GB2312" w:hAnsi="宋体" w:eastAsia="仿宋_GB2312"/>
                <w:sz w:val="24"/>
              </w:rPr>
            </w:pPr>
          </w:p>
        </w:tc>
        <w:tc>
          <w:tcPr>
            <w:tcW w:w="992" w:type="dxa"/>
            <w:vAlign w:val="center"/>
          </w:tcPr>
          <w:p w14:paraId="566B41F1">
            <w:pPr>
              <w:rPr>
                <w:rFonts w:hint="eastAsia" w:ascii="仿宋_GB2312" w:hAnsi="宋体" w:eastAsia="仿宋_GB2312"/>
                <w:bCs/>
                <w:color w:val="000000"/>
                <w:sz w:val="24"/>
              </w:rPr>
            </w:pPr>
            <w:r>
              <w:rPr>
                <w:rFonts w:hint="eastAsia" w:ascii="仿宋_GB2312" w:hAnsi="宋体" w:eastAsia="仿宋_GB2312"/>
                <w:bCs/>
                <w:color w:val="000000"/>
                <w:sz w:val="24"/>
              </w:rPr>
              <w:t>2202030227</w:t>
            </w:r>
          </w:p>
        </w:tc>
        <w:tc>
          <w:tcPr>
            <w:tcW w:w="1536" w:type="dxa"/>
            <w:vAlign w:val="center"/>
          </w:tcPr>
          <w:p w14:paraId="7F69CC3C">
            <w:pPr>
              <w:rPr>
                <w:rFonts w:hint="eastAsia" w:ascii="仿宋_GB2312" w:hAnsi="宋体" w:eastAsia="仿宋_GB2312"/>
                <w:color w:val="000000"/>
                <w:sz w:val="24"/>
              </w:rPr>
            </w:pPr>
            <w:r>
              <w:rPr>
                <w:rFonts w:hint="eastAsia" w:ascii="仿宋_GB2312" w:hAnsi="宋体" w:eastAsia="仿宋_GB2312"/>
                <w:color w:val="000000"/>
                <w:sz w:val="24"/>
              </w:rPr>
              <w:t>吉林市汇桥化工有限责任公司</w:t>
            </w:r>
          </w:p>
        </w:tc>
        <w:tc>
          <w:tcPr>
            <w:tcW w:w="1080" w:type="dxa"/>
            <w:vAlign w:val="center"/>
          </w:tcPr>
          <w:p w14:paraId="0F959178">
            <w:pPr>
              <w:jc w:val="center"/>
              <w:rPr>
                <w:rFonts w:hint="eastAsia" w:ascii="仿宋_GB2312" w:hAnsi="宋体" w:eastAsia="仿宋_GB2312"/>
                <w:bCs/>
                <w:color w:val="000000"/>
                <w:sz w:val="24"/>
              </w:rPr>
            </w:pPr>
            <w:r>
              <w:rPr>
                <w:rFonts w:hint="eastAsia" w:ascii="仿宋_GB2312" w:hAnsi="宋体" w:eastAsia="仿宋_GB2312"/>
                <w:bCs/>
                <w:color w:val="000000"/>
                <w:sz w:val="24"/>
              </w:rPr>
              <w:t>王艳</w:t>
            </w:r>
          </w:p>
        </w:tc>
        <w:tc>
          <w:tcPr>
            <w:tcW w:w="1440" w:type="dxa"/>
            <w:vAlign w:val="center"/>
          </w:tcPr>
          <w:p w14:paraId="1BF42477">
            <w:pPr>
              <w:rPr>
                <w:rFonts w:hint="eastAsia" w:ascii="仿宋_GB2312" w:hAnsi="宋体" w:eastAsia="仿宋_GB2312"/>
                <w:color w:val="000000"/>
                <w:sz w:val="24"/>
              </w:rPr>
            </w:pPr>
            <w:r>
              <w:rPr>
                <w:rFonts w:hint="eastAsia" w:ascii="仿宋_GB2312" w:hAnsi="宋体" w:eastAsia="仿宋_GB2312"/>
                <w:color w:val="000000"/>
                <w:sz w:val="24"/>
              </w:rPr>
              <w:t>吉林市龙潭区郑州路7号</w:t>
            </w:r>
          </w:p>
        </w:tc>
        <w:tc>
          <w:tcPr>
            <w:tcW w:w="1614" w:type="dxa"/>
            <w:vAlign w:val="center"/>
          </w:tcPr>
          <w:p w14:paraId="2C2D25B5">
            <w:pPr>
              <w:spacing w:line="240" w:lineRule="exact"/>
              <w:rPr>
                <w:rFonts w:hint="eastAsia" w:ascii="仿宋_GB2312" w:hAnsi="宋体" w:eastAsia="仿宋_GB2312"/>
                <w:color w:val="000000"/>
                <w:sz w:val="24"/>
              </w:rPr>
            </w:pPr>
            <w:r>
              <w:rPr>
                <w:rFonts w:hint="eastAsia" w:ascii="仿宋_GB2312" w:hAnsi="宋体" w:eastAsia="仿宋_GB2312"/>
                <w:color w:val="000000"/>
                <w:sz w:val="24"/>
              </w:rPr>
              <w:t>吉林市龙潭区郑州路7号</w:t>
            </w:r>
          </w:p>
        </w:tc>
        <w:tc>
          <w:tcPr>
            <w:tcW w:w="7230" w:type="dxa"/>
            <w:vAlign w:val="center"/>
          </w:tcPr>
          <w:p w14:paraId="092DD784">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利用HW34废酸中废盐酸和废硫酸251-014-34（除酸泥外）、261-057-34（除酸渣外）、261-058-34、900-300-34、900-301-34、900-307-34、900-308-34、900-349-34中生产、销售使用过程中产生的失效、变质、不合格废酸液，年经营规模13200吨。</w:t>
            </w:r>
          </w:p>
        </w:tc>
        <w:tc>
          <w:tcPr>
            <w:tcW w:w="2126" w:type="dxa"/>
            <w:vAlign w:val="center"/>
          </w:tcPr>
          <w:p w14:paraId="694B3220">
            <w:pPr>
              <w:widowControl/>
              <w:jc w:val="center"/>
              <w:rPr>
                <w:rFonts w:hint="eastAsia" w:ascii="仿宋_GB2312" w:hAnsi="宋体" w:eastAsia="仿宋_GB2312"/>
                <w:bCs/>
                <w:color w:val="000000"/>
                <w:sz w:val="24"/>
              </w:rPr>
            </w:pPr>
            <w:r>
              <w:rPr>
                <w:rFonts w:hint="eastAsia" w:ascii="仿宋_GB2312" w:hAnsi="宋体" w:eastAsia="仿宋_GB2312"/>
                <w:bCs/>
                <w:color w:val="000000"/>
                <w:sz w:val="24"/>
              </w:rPr>
              <w:t>2024年3月8日</w:t>
            </w:r>
          </w:p>
        </w:tc>
        <w:tc>
          <w:tcPr>
            <w:tcW w:w="2410" w:type="dxa"/>
            <w:vAlign w:val="center"/>
          </w:tcPr>
          <w:p w14:paraId="10EB1A5C">
            <w:pPr>
              <w:jc w:val="center"/>
              <w:rPr>
                <w:rFonts w:hint="eastAsia" w:ascii="仿宋_GB2312" w:hAnsi="宋体" w:eastAsia="仿宋_GB2312"/>
                <w:color w:val="000000"/>
                <w:sz w:val="24"/>
              </w:rPr>
            </w:pPr>
            <w:r>
              <w:rPr>
                <w:rFonts w:hint="eastAsia" w:ascii="仿宋_GB2312" w:hAnsi="宋体" w:eastAsia="仿宋_GB2312"/>
                <w:color w:val="000000"/>
                <w:sz w:val="24"/>
              </w:rPr>
              <w:t>2026年8月27日至2031年8月26日</w:t>
            </w:r>
          </w:p>
        </w:tc>
        <w:tc>
          <w:tcPr>
            <w:tcW w:w="1134" w:type="dxa"/>
            <w:vAlign w:val="center"/>
          </w:tcPr>
          <w:p w14:paraId="78B8A3F1">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杜伟丽</w:t>
            </w:r>
          </w:p>
        </w:tc>
        <w:tc>
          <w:tcPr>
            <w:tcW w:w="1842" w:type="dxa"/>
            <w:vAlign w:val="center"/>
          </w:tcPr>
          <w:p w14:paraId="19CA3AB4">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13578552212</w:t>
            </w:r>
          </w:p>
        </w:tc>
      </w:tr>
      <w:tr w14:paraId="7E227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502342AF">
            <w:pPr>
              <w:pStyle w:val="16"/>
              <w:numPr>
                <w:ilvl w:val="0"/>
                <w:numId w:val="1"/>
              </w:numPr>
              <w:ind w:firstLineChars="0"/>
              <w:jc w:val="center"/>
              <w:rPr>
                <w:rFonts w:ascii="仿宋_GB2312" w:hAnsi="宋体" w:eastAsia="仿宋_GB2312"/>
                <w:sz w:val="24"/>
              </w:rPr>
            </w:pPr>
          </w:p>
        </w:tc>
        <w:tc>
          <w:tcPr>
            <w:tcW w:w="992" w:type="dxa"/>
            <w:vAlign w:val="center"/>
          </w:tcPr>
          <w:p w14:paraId="54A491AC">
            <w:pPr>
              <w:rPr>
                <w:rFonts w:hint="eastAsia" w:ascii="仿宋_GB2312" w:hAnsi="宋体" w:eastAsia="仿宋_GB2312"/>
                <w:bCs/>
                <w:color w:val="000000"/>
                <w:sz w:val="24"/>
              </w:rPr>
            </w:pPr>
            <w:r>
              <w:rPr>
                <w:rFonts w:hint="eastAsia" w:ascii="仿宋_GB2312" w:hAnsi="宋体" w:eastAsia="仿宋_GB2312"/>
                <w:bCs/>
                <w:color w:val="000000"/>
                <w:sz w:val="24"/>
              </w:rPr>
              <w:t>2201830228</w:t>
            </w:r>
          </w:p>
        </w:tc>
        <w:tc>
          <w:tcPr>
            <w:tcW w:w="1536" w:type="dxa"/>
            <w:vAlign w:val="center"/>
          </w:tcPr>
          <w:p w14:paraId="7F6A7DC0">
            <w:pPr>
              <w:rPr>
                <w:rFonts w:hint="eastAsia" w:ascii="仿宋_GB2312" w:hAnsi="宋体" w:eastAsia="仿宋_GB2312"/>
                <w:color w:val="000000"/>
                <w:sz w:val="24"/>
              </w:rPr>
            </w:pPr>
            <w:r>
              <w:rPr>
                <w:rFonts w:hint="eastAsia" w:ascii="仿宋_GB2312" w:hAnsi="宋体" w:eastAsia="仿宋_GB2312"/>
                <w:color w:val="000000"/>
                <w:sz w:val="24"/>
              </w:rPr>
              <w:t>长春吉电能源科技有限公司</w:t>
            </w:r>
          </w:p>
        </w:tc>
        <w:tc>
          <w:tcPr>
            <w:tcW w:w="1080" w:type="dxa"/>
            <w:vAlign w:val="center"/>
          </w:tcPr>
          <w:p w14:paraId="3DA6D92E">
            <w:pPr>
              <w:jc w:val="center"/>
              <w:rPr>
                <w:rFonts w:hint="eastAsia" w:ascii="仿宋_GB2312" w:hAnsi="宋体" w:eastAsia="仿宋_GB2312"/>
                <w:bCs/>
                <w:color w:val="000000"/>
                <w:sz w:val="24"/>
              </w:rPr>
            </w:pPr>
            <w:r>
              <w:rPr>
                <w:rFonts w:hint="eastAsia" w:ascii="仿宋_GB2312" w:hAnsi="宋体" w:eastAsia="仿宋_GB2312"/>
                <w:bCs/>
                <w:color w:val="000000"/>
                <w:sz w:val="24"/>
              </w:rPr>
              <w:t>许兆鹏</w:t>
            </w:r>
          </w:p>
        </w:tc>
        <w:tc>
          <w:tcPr>
            <w:tcW w:w="1440" w:type="dxa"/>
            <w:vAlign w:val="center"/>
          </w:tcPr>
          <w:p w14:paraId="637455BC">
            <w:pPr>
              <w:rPr>
                <w:rFonts w:hint="eastAsia" w:ascii="仿宋_GB2312" w:hAnsi="宋体" w:eastAsia="仿宋_GB2312"/>
                <w:color w:val="000000"/>
                <w:sz w:val="24"/>
              </w:rPr>
            </w:pPr>
            <w:r>
              <w:rPr>
                <w:rFonts w:hint="eastAsia" w:ascii="仿宋_GB2312" w:hAnsi="宋体" w:eastAsia="仿宋_GB2312"/>
                <w:color w:val="000000"/>
                <w:sz w:val="24"/>
              </w:rPr>
              <w:t>德惠市米沙子工业集中区长德大街与德胜大路交汇处南行200米（吉林仁义工业科技有限公司2号厂房内）</w:t>
            </w:r>
          </w:p>
        </w:tc>
        <w:tc>
          <w:tcPr>
            <w:tcW w:w="1614" w:type="dxa"/>
            <w:vAlign w:val="center"/>
          </w:tcPr>
          <w:p w14:paraId="478C055F">
            <w:pPr>
              <w:spacing w:line="240" w:lineRule="exact"/>
              <w:rPr>
                <w:rFonts w:hint="eastAsia" w:ascii="仿宋_GB2312" w:hAnsi="宋体" w:eastAsia="仿宋_GB2312"/>
                <w:color w:val="000000"/>
                <w:sz w:val="24"/>
              </w:rPr>
            </w:pPr>
            <w:r>
              <w:rPr>
                <w:rFonts w:hint="eastAsia" w:ascii="仿宋_GB2312" w:hAnsi="宋体" w:eastAsia="仿宋_GB2312"/>
                <w:color w:val="000000"/>
                <w:sz w:val="24"/>
              </w:rPr>
              <w:t>德惠市米沙子工业集中区长德大街与德胜大路交汇处南行200米（吉林仁义工业科技有限公司2号厂房内）</w:t>
            </w:r>
          </w:p>
        </w:tc>
        <w:tc>
          <w:tcPr>
            <w:tcW w:w="7230" w:type="dxa"/>
            <w:vAlign w:val="center"/>
          </w:tcPr>
          <w:p w14:paraId="4B1CB79E">
            <w:pPr>
              <w:ind w:firstLine="480" w:firstLineChars="200"/>
              <w:rPr>
                <w:rFonts w:hint="eastAsia" w:ascii="仿宋_GB2312" w:hAnsi="宋体" w:eastAsia="仿宋_GB2312"/>
                <w:bCs/>
                <w:color w:val="000000"/>
                <w:sz w:val="24"/>
                <w:lang w:eastAsia="zh-CN"/>
              </w:rPr>
            </w:pPr>
            <w:r>
              <w:rPr>
                <w:rFonts w:hint="eastAsia" w:ascii="仿宋_GB2312" w:hAnsi="宋体" w:eastAsia="仿宋_GB2312"/>
                <w:bCs/>
                <w:color w:val="000000"/>
                <w:sz w:val="24"/>
              </w:rPr>
              <w:t>收集、贮存、再生HW50废催化剂中环境治理行业772-007-50烟气脱硝过程中产生的废钒钛系催化剂，年经营规模20000吨。</w:t>
            </w:r>
          </w:p>
        </w:tc>
        <w:tc>
          <w:tcPr>
            <w:tcW w:w="2126" w:type="dxa"/>
            <w:vAlign w:val="center"/>
          </w:tcPr>
          <w:p w14:paraId="55D730AE">
            <w:pPr>
              <w:widowControl/>
              <w:jc w:val="center"/>
              <w:rPr>
                <w:rFonts w:hint="eastAsia" w:ascii="仿宋_GB2312" w:hAnsi="宋体" w:eastAsia="仿宋_GB2312"/>
                <w:bCs/>
                <w:color w:val="000000"/>
                <w:sz w:val="24"/>
              </w:rPr>
            </w:pPr>
            <w:r>
              <w:rPr>
                <w:rFonts w:hint="eastAsia" w:ascii="仿宋_GB2312" w:hAnsi="宋体" w:eastAsia="仿宋_GB2312"/>
                <w:bCs/>
                <w:color w:val="000000"/>
                <w:sz w:val="24"/>
              </w:rPr>
              <w:t>2024年4月16日</w:t>
            </w:r>
          </w:p>
        </w:tc>
        <w:tc>
          <w:tcPr>
            <w:tcW w:w="2410" w:type="dxa"/>
            <w:vAlign w:val="center"/>
          </w:tcPr>
          <w:p w14:paraId="58A94DCD">
            <w:pPr>
              <w:jc w:val="center"/>
              <w:rPr>
                <w:rFonts w:hint="eastAsia" w:ascii="仿宋_GB2312" w:hAnsi="宋体" w:eastAsia="仿宋_GB2312"/>
                <w:color w:val="000000"/>
                <w:sz w:val="24"/>
              </w:rPr>
            </w:pPr>
            <w:r>
              <w:rPr>
                <w:rFonts w:hint="eastAsia" w:ascii="仿宋_GB2312" w:hAnsi="宋体" w:eastAsia="仿宋_GB2312"/>
                <w:color w:val="000000"/>
                <w:sz w:val="24"/>
              </w:rPr>
              <w:t>2025年3月20日至2030年3月19日</w:t>
            </w:r>
          </w:p>
        </w:tc>
        <w:tc>
          <w:tcPr>
            <w:tcW w:w="1134" w:type="dxa"/>
            <w:vAlign w:val="center"/>
          </w:tcPr>
          <w:p w14:paraId="0D678EA2">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孙希德</w:t>
            </w:r>
          </w:p>
        </w:tc>
        <w:tc>
          <w:tcPr>
            <w:tcW w:w="1842" w:type="dxa"/>
            <w:vAlign w:val="center"/>
          </w:tcPr>
          <w:p w14:paraId="53E5848E">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18043675533</w:t>
            </w:r>
          </w:p>
        </w:tc>
      </w:tr>
      <w:tr w14:paraId="38318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35AFD9EE">
            <w:pPr>
              <w:pStyle w:val="16"/>
              <w:numPr>
                <w:ilvl w:val="0"/>
                <w:numId w:val="1"/>
              </w:numPr>
              <w:ind w:firstLineChars="0"/>
              <w:jc w:val="center"/>
              <w:rPr>
                <w:rFonts w:ascii="仿宋_GB2312" w:hAnsi="宋体" w:eastAsia="仿宋_GB2312"/>
                <w:sz w:val="24"/>
              </w:rPr>
            </w:pPr>
          </w:p>
        </w:tc>
        <w:tc>
          <w:tcPr>
            <w:tcW w:w="992" w:type="dxa"/>
            <w:vAlign w:val="center"/>
          </w:tcPr>
          <w:p w14:paraId="446FE372">
            <w:pPr>
              <w:rPr>
                <w:rFonts w:hint="eastAsia" w:ascii="仿宋_GB2312" w:hAnsi="宋体" w:eastAsia="仿宋_GB2312"/>
                <w:bCs/>
                <w:color w:val="000000"/>
                <w:sz w:val="24"/>
              </w:rPr>
            </w:pPr>
            <w:r>
              <w:rPr>
                <w:rFonts w:hint="eastAsia" w:ascii="仿宋_GB2312" w:hAnsi="宋体" w:eastAsia="仿宋_GB2312"/>
                <w:bCs/>
                <w:color w:val="000000"/>
                <w:sz w:val="24"/>
              </w:rPr>
              <w:t>2201060229</w:t>
            </w:r>
          </w:p>
        </w:tc>
        <w:tc>
          <w:tcPr>
            <w:tcW w:w="1536" w:type="dxa"/>
            <w:vAlign w:val="center"/>
          </w:tcPr>
          <w:p w14:paraId="58E74EBE">
            <w:pPr>
              <w:rPr>
                <w:rFonts w:hint="eastAsia" w:ascii="仿宋_GB2312" w:hAnsi="宋体" w:eastAsia="仿宋_GB2312"/>
                <w:color w:val="000000"/>
                <w:sz w:val="24"/>
              </w:rPr>
            </w:pPr>
            <w:r>
              <w:rPr>
                <w:rFonts w:hint="eastAsia" w:ascii="仿宋_GB2312" w:hAnsi="宋体" w:eastAsia="仿宋_GB2312"/>
                <w:color w:val="000000"/>
                <w:sz w:val="24"/>
              </w:rPr>
              <w:t>长春市义立再生资源利用有限公司</w:t>
            </w:r>
          </w:p>
        </w:tc>
        <w:tc>
          <w:tcPr>
            <w:tcW w:w="1080" w:type="dxa"/>
            <w:vAlign w:val="center"/>
          </w:tcPr>
          <w:p w14:paraId="5BE00554">
            <w:pPr>
              <w:jc w:val="center"/>
              <w:rPr>
                <w:rFonts w:hint="eastAsia" w:ascii="仿宋_GB2312" w:hAnsi="宋体" w:eastAsia="仿宋_GB2312"/>
                <w:bCs/>
                <w:color w:val="000000"/>
                <w:sz w:val="24"/>
              </w:rPr>
            </w:pPr>
            <w:r>
              <w:rPr>
                <w:rFonts w:hint="eastAsia" w:ascii="仿宋_GB2312" w:hAnsi="宋体" w:eastAsia="仿宋_GB2312"/>
                <w:bCs/>
                <w:color w:val="000000"/>
                <w:sz w:val="24"/>
              </w:rPr>
              <w:t>任义军</w:t>
            </w:r>
          </w:p>
        </w:tc>
        <w:tc>
          <w:tcPr>
            <w:tcW w:w="1440" w:type="dxa"/>
            <w:vAlign w:val="center"/>
          </w:tcPr>
          <w:p w14:paraId="0685C497">
            <w:pPr>
              <w:rPr>
                <w:rFonts w:hint="eastAsia" w:ascii="仿宋_GB2312" w:hAnsi="宋体" w:eastAsia="仿宋_GB2312"/>
                <w:color w:val="000000"/>
                <w:sz w:val="24"/>
              </w:rPr>
            </w:pPr>
            <w:r>
              <w:rPr>
                <w:rFonts w:hint="eastAsia" w:ascii="仿宋_GB2312" w:hAnsi="宋体" w:eastAsia="仿宋_GB2312"/>
                <w:color w:val="000000"/>
                <w:sz w:val="24"/>
              </w:rPr>
              <w:t>长春市绿园区西新工业集中区建一街与集德路交汇吉林省嘉振物流有限公司2号厂房</w:t>
            </w:r>
          </w:p>
        </w:tc>
        <w:tc>
          <w:tcPr>
            <w:tcW w:w="1614" w:type="dxa"/>
            <w:vAlign w:val="center"/>
          </w:tcPr>
          <w:p w14:paraId="6C9D748B">
            <w:pPr>
              <w:spacing w:line="240" w:lineRule="exact"/>
              <w:rPr>
                <w:rFonts w:hint="eastAsia" w:ascii="仿宋_GB2312" w:hAnsi="宋体" w:eastAsia="仿宋_GB2312"/>
                <w:color w:val="000000"/>
                <w:sz w:val="24"/>
              </w:rPr>
            </w:pPr>
            <w:r>
              <w:rPr>
                <w:rFonts w:hint="eastAsia" w:ascii="仿宋_GB2312" w:hAnsi="宋体" w:eastAsia="仿宋_GB2312"/>
                <w:color w:val="000000"/>
                <w:sz w:val="24"/>
              </w:rPr>
              <w:t>长春市绿园区建一街与集德路交汇</w:t>
            </w:r>
          </w:p>
        </w:tc>
        <w:tc>
          <w:tcPr>
            <w:tcW w:w="7230" w:type="dxa"/>
            <w:vAlign w:val="center"/>
          </w:tcPr>
          <w:p w14:paraId="1C1D0FF9">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收集、贮存、利用HW49其他废物中非特定行业900-041-49废机油滤清器10000吨/年。</w:t>
            </w:r>
          </w:p>
          <w:p w14:paraId="084BB4AF">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收集、贮存、清洗处置HW49含有或沾染毒性危险废物的废弃包装物、容器900-041-49，HW08其他生产、销售、使用过程中产生的沾染矿物油的废弃包装物900-249-08，年经营规模9754吨。</w:t>
            </w:r>
          </w:p>
          <w:p w14:paraId="2B82C743">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预处理HW02(除275-001-02,275-002-02、275-003-02以外)、HW03、HW05、900-409-06、HW08(除398-001-08以外)、HW12、HW13、HW16、HW17(除336-100-17以外)、HW18、900-020-19、261-040-20、HW23、261-045-25、384-002-26、261-046-27、261-048-27、261-050-28、092-003-33、900-029-33(经危险特性鉴别不具有反应性的)、HW35（除193-003-35以外）、HW37、HW38(除261-064-38、261-065-38以外)、261-070-39、261-071-39、261-072-40、HW45、HW46、261-088-47、336-106-47、HW48(除321-024-48、321-026-48、321-034-48以外)、900-039-49、900-041-49（感染性废物除外）、772-006-49(感染性废物除外)、900-042-49（感染性废物除外，其他废物经危险特性鉴别不具有反应性的)、900-046-49、900-047-49（经危险特性鉴别不具有反应性的）、900-053-49、900-999-49(经危险特性鉴别不具有反应性的)，添加锯末用于生产替代性燃料14500t/a，并委托吉林亚泰水泥有限公司三线、四线水泥窑协同处置。</w:t>
            </w:r>
          </w:p>
        </w:tc>
        <w:tc>
          <w:tcPr>
            <w:tcW w:w="2126" w:type="dxa"/>
            <w:vAlign w:val="center"/>
          </w:tcPr>
          <w:p w14:paraId="78AA6A0F">
            <w:pPr>
              <w:widowControl/>
              <w:jc w:val="center"/>
              <w:rPr>
                <w:rFonts w:hint="eastAsia" w:ascii="仿宋_GB2312" w:hAnsi="宋体" w:eastAsia="仿宋_GB2312"/>
                <w:bCs/>
                <w:color w:val="000000"/>
                <w:sz w:val="24"/>
              </w:rPr>
            </w:pPr>
            <w:r>
              <w:rPr>
                <w:rFonts w:hint="eastAsia" w:ascii="仿宋_GB2312" w:hAnsi="宋体" w:eastAsia="仿宋_GB2312"/>
                <w:bCs/>
                <w:color w:val="000000"/>
                <w:sz w:val="24"/>
              </w:rPr>
              <w:t>2024年10月23日</w:t>
            </w:r>
          </w:p>
        </w:tc>
        <w:tc>
          <w:tcPr>
            <w:tcW w:w="2410" w:type="dxa"/>
            <w:vAlign w:val="center"/>
          </w:tcPr>
          <w:p w14:paraId="323AC635">
            <w:pPr>
              <w:jc w:val="center"/>
              <w:rPr>
                <w:rFonts w:hint="eastAsia" w:ascii="仿宋_GB2312" w:hAnsi="宋体" w:eastAsia="仿宋_GB2312"/>
                <w:color w:val="000000"/>
                <w:sz w:val="24"/>
              </w:rPr>
            </w:pPr>
            <w:r>
              <w:rPr>
                <w:rFonts w:hint="eastAsia" w:ascii="仿宋_GB2312" w:hAnsi="宋体" w:eastAsia="仿宋_GB2312"/>
                <w:color w:val="000000"/>
                <w:sz w:val="24"/>
              </w:rPr>
              <w:t>2025年11月3日至2026年11月2日</w:t>
            </w:r>
          </w:p>
        </w:tc>
        <w:tc>
          <w:tcPr>
            <w:tcW w:w="1134" w:type="dxa"/>
            <w:vAlign w:val="center"/>
          </w:tcPr>
          <w:p w14:paraId="27B13BCD">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任义军</w:t>
            </w:r>
          </w:p>
        </w:tc>
        <w:tc>
          <w:tcPr>
            <w:tcW w:w="1842" w:type="dxa"/>
            <w:vAlign w:val="center"/>
          </w:tcPr>
          <w:p w14:paraId="5A773BDB">
            <w:pPr>
              <w:jc w:val="center"/>
              <w:rPr>
                <w:rFonts w:hint="default"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18043479777</w:t>
            </w:r>
          </w:p>
        </w:tc>
      </w:tr>
      <w:tr w14:paraId="5A4A6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6C106997">
            <w:pPr>
              <w:pStyle w:val="16"/>
              <w:numPr>
                <w:ilvl w:val="0"/>
                <w:numId w:val="1"/>
              </w:numPr>
              <w:ind w:firstLineChars="0"/>
              <w:jc w:val="center"/>
              <w:rPr>
                <w:rFonts w:ascii="仿宋_GB2312" w:hAnsi="宋体" w:eastAsia="仿宋_GB2312"/>
                <w:sz w:val="24"/>
              </w:rPr>
            </w:pPr>
          </w:p>
        </w:tc>
        <w:tc>
          <w:tcPr>
            <w:tcW w:w="992" w:type="dxa"/>
            <w:vAlign w:val="center"/>
          </w:tcPr>
          <w:p w14:paraId="04DBF08F">
            <w:pPr>
              <w:rPr>
                <w:rFonts w:hint="eastAsia" w:ascii="仿宋_GB2312" w:hAnsi="宋体" w:eastAsia="仿宋_GB2312"/>
                <w:bCs/>
                <w:color w:val="000000"/>
                <w:sz w:val="24"/>
              </w:rPr>
            </w:pPr>
            <w:r>
              <w:rPr>
                <w:rFonts w:hint="eastAsia" w:ascii="仿宋_GB2312" w:hAnsi="宋体" w:eastAsia="仿宋_GB2312"/>
                <w:bCs/>
                <w:color w:val="000000"/>
                <w:sz w:val="24"/>
              </w:rPr>
              <w:t>2208820230</w:t>
            </w:r>
          </w:p>
        </w:tc>
        <w:tc>
          <w:tcPr>
            <w:tcW w:w="1536" w:type="dxa"/>
            <w:vAlign w:val="center"/>
          </w:tcPr>
          <w:p w14:paraId="1B02A8FC">
            <w:pPr>
              <w:rPr>
                <w:rFonts w:hint="eastAsia" w:ascii="仿宋_GB2312" w:hAnsi="宋体" w:eastAsia="仿宋_GB2312"/>
                <w:color w:val="000000"/>
                <w:sz w:val="24"/>
              </w:rPr>
            </w:pPr>
            <w:r>
              <w:rPr>
                <w:rFonts w:hint="eastAsia" w:ascii="仿宋_GB2312" w:hAnsi="宋体" w:eastAsia="仿宋_GB2312"/>
                <w:color w:val="000000"/>
                <w:sz w:val="24"/>
              </w:rPr>
              <w:t>大安瑞泰环保科技有限公司</w:t>
            </w:r>
          </w:p>
        </w:tc>
        <w:tc>
          <w:tcPr>
            <w:tcW w:w="1080" w:type="dxa"/>
            <w:vAlign w:val="center"/>
          </w:tcPr>
          <w:p w14:paraId="7AB34FCC">
            <w:pPr>
              <w:jc w:val="center"/>
              <w:rPr>
                <w:rFonts w:hint="eastAsia" w:ascii="仿宋_GB2312" w:hAnsi="宋体" w:eastAsia="仿宋_GB2312"/>
                <w:bCs/>
                <w:color w:val="000000"/>
                <w:sz w:val="24"/>
              </w:rPr>
            </w:pPr>
            <w:r>
              <w:rPr>
                <w:rFonts w:hint="eastAsia" w:ascii="仿宋_GB2312" w:hAnsi="宋体" w:eastAsia="仿宋_GB2312"/>
                <w:bCs/>
                <w:color w:val="000000"/>
                <w:sz w:val="24"/>
              </w:rPr>
              <w:t>施福祯</w:t>
            </w:r>
          </w:p>
        </w:tc>
        <w:tc>
          <w:tcPr>
            <w:tcW w:w="1440" w:type="dxa"/>
            <w:vAlign w:val="center"/>
          </w:tcPr>
          <w:p w14:paraId="64B4309F">
            <w:pPr>
              <w:rPr>
                <w:rFonts w:hint="eastAsia" w:ascii="仿宋_GB2312" w:hAnsi="宋体" w:eastAsia="仿宋_GB2312"/>
                <w:color w:val="000000"/>
                <w:sz w:val="24"/>
              </w:rPr>
            </w:pPr>
            <w:r>
              <w:rPr>
                <w:rFonts w:hint="eastAsia" w:ascii="仿宋_GB2312" w:hAnsi="宋体" w:eastAsia="仿宋_GB2312"/>
                <w:color w:val="000000"/>
                <w:sz w:val="24"/>
              </w:rPr>
              <w:t>大安市联合乡联合村后四平山屯</w:t>
            </w:r>
          </w:p>
        </w:tc>
        <w:tc>
          <w:tcPr>
            <w:tcW w:w="1614" w:type="dxa"/>
            <w:vAlign w:val="center"/>
          </w:tcPr>
          <w:p w14:paraId="6B07F519">
            <w:pPr>
              <w:spacing w:line="240" w:lineRule="exact"/>
              <w:rPr>
                <w:rFonts w:hint="eastAsia" w:ascii="仿宋_GB2312" w:hAnsi="宋体" w:eastAsia="仿宋_GB2312"/>
                <w:color w:val="000000"/>
                <w:sz w:val="24"/>
              </w:rPr>
            </w:pPr>
            <w:r>
              <w:rPr>
                <w:rFonts w:hint="eastAsia" w:ascii="仿宋_GB2312" w:hAnsi="宋体" w:eastAsia="仿宋_GB2312"/>
                <w:color w:val="000000"/>
                <w:sz w:val="24"/>
              </w:rPr>
              <w:t>大安市联合乡联合村后四平山屯</w:t>
            </w:r>
          </w:p>
        </w:tc>
        <w:tc>
          <w:tcPr>
            <w:tcW w:w="7230" w:type="dxa"/>
            <w:vAlign w:val="center"/>
          </w:tcPr>
          <w:p w14:paraId="081AD949">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利用HW08废矿物油与含矿物油废物071-001-08石油开采和联合站贮存产生的油泥和油脚；251-002-08石油初炼过程中储存设施、油-水-固态物质分离器、积水槽、沟渠及其他输送管道、污水池、雨水收集管道产生的含油污泥，年经营规模22500吨。</w:t>
            </w:r>
          </w:p>
        </w:tc>
        <w:tc>
          <w:tcPr>
            <w:tcW w:w="2126" w:type="dxa"/>
            <w:vAlign w:val="center"/>
          </w:tcPr>
          <w:p w14:paraId="26362709">
            <w:pPr>
              <w:widowControl/>
              <w:jc w:val="center"/>
              <w:rPr>
                <w:rFonts w:hint="eastAsia" w:ascii="仿宋_GB2312" w:hAnsi="宋体" w:eastAsia="仿宋_GB2312"/>
                <w:bCs/>
                <w:color w:val="000000"/>
                <w:sz w:val="24"/>
              </w:rPr>
            </w:pPr>
            <w:r>
              <w:rPr>
                <w:rFonts w:hint="eastAsia" w:ascii="仿宋_GB2312" w:hAnsi="宋体" w:eastAsia="仿宋_GB2312"/>
                <w:bCs/>
                <w:color w:val="000000"/>
                <w:sz w:val="24"/>
              </w:rPr>
              <w:t>2024年10月24日</w:t>
            </w:r>
          </w:p>
        </w:tc>
        <w:tc>
          <w:tcPr>
            <w:tcW w:w="2410" w:type="dxa"/>
            <w:vAlign w:val="center"/>
          </w:tcPr>
          <w:p w14:paraId="4FFCC906">
            <w:pPr>
              <w:jc w:val="center"/>
              <w:rPr>
                <w:rFonts w:hint="eastAsia" w:ascii="仿宋_GB2312" w:hAnsi="宋体" w:eastAsia="仿宋_GB2312"/>
                <w:color w:val="000000"/>
                <w:sz w:val="24"/>
              </w:rPr>
            </w:pPr>
            <w:r>
              <w:rPr>
                <w:rFonts w:hint="eastAsia" w:ascii="仿宋_GB2312" w:hAnsi="宋体" w:eastAsia="仿宋_GB2312"/>
                <w:color w:val="000000"/>
                <w:sz w:val="24"/>
              </w:rPr>
              <w:t>2026年2月2日至2031年2月1日</w:t>
            </w:r>
          </w:p>
        </w:tc>
        <w:tc>
          <w:tcPr>
            <w:tcW w:w="1134" w:type="dxa"/>
            <w:vAlign w:val="center"/>
          </w:tcPr>
          <w:p w14:paraId="131EF4A5">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 xml:space="preserve">张莉  </w:t>
            </w:r>
          </w:p>
        </w:tc>
        <w:tc>
          <w:tcPr>
            <w:tcW w:w="1842" w:type="dxa"/>
            <w:vAlign w:val="center"/>
          </w:tcPr>
          <w:p w14:paraId="3C0EF91D">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17248666666</w:t>
            </w:r>
          </w:p>
        </w:tc>
      </w:tr>
      <w:tr w14:paraId="3E0D2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461A1346">
            <w:pPr>
              <w:pStyle w:val="16"/>
              <w:numPr>
                <w:ilvl w:val="0"/>
                <w:numId w:val="1"/>
              </w:numPr>
              <w:ind w:firstLineChars="0"/>
              <w:jc w:val="center"/>
              <w:rPr>
                <w:rFonts w:ascii="仿宋_GB2312" w:hAnsi="宋体" w:eastAsia="仿宋_GB2312"/>
                <w:sz w:val="24"/>
              </w:rPr>
            </w:pPr>
          </w:p>
        </w:tc>
        <w:tc>
          <w:tcPr>
            <w:tcW w:w="992" w:type="dxa"/>
            <w:vAlign w:val="center"/>
          </w:tcPr>
          <w:p w14:paraId="3DEF0397">
            <w:pPr>
              <w:rPr>
                <w:rFonts w:hint="eastAsia" w:ascii="仿宋_GB2312" w:hAnsi="宋体" w:eastAsia="仿宋_GB2312"/>
                <w:bCs/>
                <w:color w:val="000000"/>
                <w:sz w:val="24"/>
              </w:rPr>
            </w:pPr>
            <w:r>
              <w:rPr>
                <w:rFonts w:hint="eastAsia" w:ascii="仿宋_GB2312" w:hAnsi="宋体" w:eastAsia="仿宋_GB2312"/>
                <w:bCs/>
                <w:color w:val="000000"/>
                <w:sz w:val="24"/>
              </w:rPr>
              <w:t>2202030231</w:t>
            </w:r>
          </w:p>
        </w:tc>
        <w:tc>
          <w:tcPr>
            <w:tcW w:w="1536" w:type="dxa"/>
            <w:vAlign w:val="center"/>
          </w:tcPr>
          <w:p w14:paraId="13433D36">
            <w:pPr>
              <w:rPr>
                <w:rFonts w:hint="eastAsia" w:ascii="仿宋_GB2312" w:hAnsi="宋体" w:eastAsia="仿宋_GB2312"/>
                <w:color w:val="000000"/>
                <w:sz w:val="24"/>
              </w:rPr>
            </w:pPr>
            <w:r>
              <w:rPr>
                <w:rFonts w:hint="eastAsia" w:ascii="仿宋_GB2312" w:hAnsi="宋体" w:eastAsia="仿宋_GB2312"/>
                <w:color w:val="000000"/>
                <w:sz w:val="24"/>
              </w:rPr>
              <w:t>吉林市博禹祥实工贸有限公司</w:t>
            </w:r>
          </w:p>
        </w:tc>
        <w:tc>
          <w:tcPr>
            <w:tcW w:w="1080" w:type="dxa"/>
            <w:vAlign w:val="center"/>
          </w:tcPr>
          <w:p w14:paraId="721FB8F4">
            <w:pPr>
              <w:jc w:val="center"/>
              <w:rPr>
                <w:rFonts w:hint="eastAsia" w:ascii="仿宋_GB2312" w:hAnsi="宋体" w:eastAsia="仿宋_GB2312"/>
                <w:bCs/>
                <w:color w:val="000000"/>
                <w:sz w:val="24"/>
              </w:rPr>
            </w:pPr>
            <w:r>
              <w:rPr>
                <w:rFonts w:hint="eastAsia" w:ascii="仿宋_GB2312" w:hAnsi="宋体" w:eastAsia="仿宋_GB2312"/>
                <w:bCs/>
                <w:color w:val="000000"/>
                <w:sz w:val="24"/>
              </w:rPr>
              <w:t>苑哲</w:t>
            </w:r>
          </w:p>
        </w:tc>
        <w:tc>
          <w:tcPr>
            <w:tcW w:w="1440" w:type="dxa"/>
            <w:vAlign w:val="center"/>
          </w:tcPr>
          <w:p w14:paraId="6F439473">
            <w:pPr>
              <w:rPr>
                <w:rFonts w:hint="eastAsia" w:ascii="仿宋_GB2312" w:hAnsi="宋体" w:eastAsia="仿宋_GB2312"/>
                <w:color w:val="000000"/>
                <w:sz w:val="24"/>
              </w:rPr>
            </w:pPr>
            <w:r>
              <w:rPr>
                <w:rFonts w:hint="eastAsia" w:ascii="仿宋_GB2312" w:hAnsi="宋体" w:eastAsia="仿宋_GB2312"/>
                <w:color w:val="000000"/>
                <w:sz w:val="24"/>
              </w:rPr>
              <w:t>吉林市龙潭区江北乡八家子村</w:t>
            </w:r>
          </w:p>
        </w:tc>
        <w:tc>
          <w:tcPr>
            <w:tcW w:w="1614" w:type="dxa"/>
            <w:vAlign w:val="center"/>
          </w:tcPr>
          <w:p w14:paraId="1D092881">
            <w:pPr>
              <w:spacing w:line="240" w:lineRule="exact"/>
              <w:rPr>
                <w:rFonts w:hint="eastAsia" w:ascii="仿宋_GB2312" w:hAnsi="宋体" w:eastAsia="仿宋_GB2312"/>
                <w:color w:val="000000"/>
                <w:sz w:val="24"/>
              </w:rPr>
            </w:pPr>
            <w:r>
              <w:rPr>
                <w:rFonts w:hint="eastAsia" w:ascii="仿宋_GB2312" w:hAnsi="宋体" w:eastAsia="仿宋_GB2312"/>
                <w:color w:val="000000"/>
                <w:sz w:val="24"/>
              </w:rPr>
              <w:t>吉林市龙潭区江北乡八家子村赣江街177号</w:t>
            </w:r>
          </w:p>
        </w:tc>
        <w:tc>
          <w:tcPr>
            <w:tcW w:w="7230" w:type="dxa"/>
            <w:vAlign w:val="center"/>
          </w:tcPr>
          <w:p w14:paraId="0D277A6F">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收集、贮存、利用HW35废碱中非特定行业900-352-35硫氢化钠液，年经营规模12300吨。</w:t>
            </w:r>
          </w:p>
        </w:tc>
        <w:tc>
          <w:tcPr>
            <w:tcW w:w="2126" w:type="dxa"/>
            <w:vAlign w:val="center"/>
          </w:tcPr>
          <w:p w14:paraId="2AB47624">
            <w:pPr>
              <w:widowControl/>
              <w:jc w:val="center"/>
              <w:rPr>
                <w:rFonts w:hint="eastAsia" w:ascii="仿宋_GB2312" w:hAnsi="宋体" w:eastAsia="仿宋_GB2312"/>
                <w:bCs/>
                <w:color w:val="000000"/>
                <w:sz w:val="24"/>
              </w:rPr>
            </w:pPr>
            <w:r>
              <w:rPr>
                <w:rFonts w:hint="eastAsia" w:ascii="仿宋_GB2312" w:hAnsi="宋体" w:eastAsia="仿宋_GB2312"/>
                <w:bCs/>
                <w:color w:val="000000"/>
                <w:sz w:val="24"/>
              </w:rPr>
              <w:t>2024年12月13日</w:t>
            </w:r>
          </w:p>
        </w:tc>
        <w:tc>
          <w:tcPr>
            <w:tcW w:w="2410" w:type="dxa"/>
            <w:vAlign w:val="center"/>
          </w:tcPr>
          <w:p w14:paraId="0FD3119C">
            <w:pPr>
              <w:jc w:val="center"/>
              <w:rPr>
                <w:rFonts w:hint="eastAsia" w:ascii="仿宋_GB2312" w:hAnsi="宋体" w:eastAsia="仿宋_GB2312"/>
                <w:color w:val="000000"/>
                <w:sz w:val="24"/>
              </w:rPr>
            </w:pPr>
            <w:r>
              <w:rPr>
                <w:rFonts w:hint="eastAsia" w:ascii="仿宋_GB2312" w:hAnsi="宋体" w:eastAsia="仿宋_GB2312"/>
                <w:color w:val="000000"/>
                <w:sz w:val="24"/>
              </w:rPr>
              <w:t>2025年12月17日至2030年12月16日</w:t>
            </w:r>
          </w:p>
        </w:tc>
        <w:tc>
          <w:tcPr>
            <w:tcW w:w="1134" w:type="dxa"/>
            <w:vAlign w:val="center"/>
          </w:tcPr>
          <w:p w14:paraId="730BBB3A">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林海</w:t>
            </w:r>
          </w:p>
        </w:tc>
        <w:tc>
          <w:tcPr>
            <w:tcW w:w="1842" w:type="dxa"/>
            <w:vAlign w:val="center"/>
          </w:tcPr>
          <w:p w14:paraId="49DD4046">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13704423261</w:t>
            </w:r>
          </w:p>
        </w:tc>
      </w:tr>
      <w:tr w14:paraId="12011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1BF7E5DA">
            <w:pPr>
              <w:pStyle w:val="16"/>
              <w:numPr>
                <w:ilvl w:val="0"/>
                <w:numId w:val="1"/>
              </w:numPr>
              <w:ind w:firstLineChars="0"/>
              <w:jc w:val="center"/>
              <w:rPr>
                <w:rFonts w:ascii="仿宋_GB2312" w:hAnsi="宋体" w:eastAsia="仿宋_GB2312"/>
                <w:sz w:val="24"/>
              </w:rPr>
            </w:pPr>
          </w:p>
        </w:tc>
        <w:tc>
          <w:tcPr>
            <w:tcW w:w="992" w:type="dxa"/>
            <w:vAlign w:val="center"/>
          </w:tcPr>
          <w:p w14:paraId="7FF50DEF">
            <w:pPr>
              <w:rPr>
                <w:rFonts w:hint="eastAsia" w:ascii="仿宋_GB2312" w:hAnsi="宋体" w:eastAsia="仿宋_GB2312"/>
                <w:bCs/>
                <w:color w:val="000000"/>
                <w:sz w:val="24"/>
              </w:rPr>
            </w:pPr>
            <w:r>
              <w:rPr>
                <w:rFonts w:hint="eastAsia" w:ascii="仿宋_GB2312" w:hAnsi="宋体" w:eastAsia="仿宋_GB2312"/>
                <w:bCs/>
                <w:color w:val="000000"/>
                <w:sz w:val="24"/>
              </w:rPr>
              <w:t>2201840232</w:t>
            </w:r>
          </w:p>
        </w:tc>
        <w:tc>
          <w:tcPr>
            <w:tcW w:w="1536" w:type="dxa"/>
            <w:vAlign w:val="center"/>
          </w:tcPr>
          <w:p w14:paraId="382E7D31">
            <w:pPr>
              <w:rPr>
                <w:rFonts w:hint="eastAsia" w:ascii="仿宋_GB2312" w:hAnsi="宋体" w:eastAsia="仿宋_GB2312"/>
                <w:color w:val="000000"/>
                <w:sz w:val="24"/>
              </w:rPr>
            </w:pPr>
            <w:r>
              <w:rPr>
                <w:rFonts w:hint="eastAsia" w:ascii="仿宋_GB2312" w:hAnsi="宋体" w:eastAsia="仿宋_GB2312"/>
                <w:color w:val="000000"/>
                <w:sz w:val="24"/>
              </w:rPr>
              <w:t>中安（吉林）再生资源循环科技有限公司</w:t>
            </w:r>
          </w:p>
        </w:tc>
        <w:tc>
          <w:tcPr>
            <w:tcW w:w="1080" w:type="dxa"/>
            <w:vAlign w:val="center"/>
          </w:tcPr>
          <w:p w14:paraId="15FC44BB">
            <w:pPr>
              <w:jc w:val="center"/>
              <w:rPr>
                <w:rFonts w:hint="eastAsia" w:ascii="仿宋_GB2312" w:hAnsi="宋体" w:eastAsia="仿宋_GB2312"/>
                <w:bCs/>
                <w:color w:val="000000"/>
                <w:sz w:val="24"/>
              </w:rPr>
            </w:pPr>
            <w:r>
              <w:rPr>
                <w:rFonts w:hint="eastAsia" w:ascii="仿宋_GB2312" w:hAnsi="宋体" w:eastAsia="仿宋_GB2312"/>
                <w:bCs/>
                <w:color w:val="000000"/>
                <w:sz w:val="24"/>
              </w:rPr>
              <w:t>刘爱斌</w:t>
            </w:r>
          </w:p>
        </w:tc>
        <w:tc>
          <w:tcPr>
            <w:tcW w:w="1440" w:type="dxa"/>
            <w:vAlign w:val="center"/>
          </w:tcPr>
          <w:p w14:paraId="67EE4E1D">
            <w:pPr>
              <w:rPr>
                <w:rFonts w:hint="eastAsia" w:ascii="仿宋_GB2312" w:hAnsi="宋体" w:eastAsia="仿宋_GB2312"/>
                <w:color w:val="000000"/>
                <w:sz w:val="24"/>
              </w:rPr>
            </w:pPr>
            <w:r>
              <w:rPr>
                <w:rFonts w:hint="eastAsia" w:ascii="仿宋_GB2312" w:hAnsi="宋体" w:eastAsia="仿宋_GB2312"/>
                <w:color w:val="000000"/>
                <w:sz w:val="24"/>
              </w:rPr>
              <w:t>吉林省公主岭市经济开发区创业大街南侧</w:t>
            </w:r>
          </w:p>
        </w:tc>
        <w:tc>
          <w:tcPr>
            <w:tcW w:w="1614" w:type="dxa"/>
            <w:vAlign w:val="center"/>
          </w:tcPr>
          <w:p w14:paraId="305DCC79">
            <w:pPr>
              <w:spacing w:line="240" w:lineRule="exact"/>
              <w:rPr>
                <w:rFonts w:hint="eastAsia" w:ascii="仿宋_GB2312" w:hAnsi="宋体" w:eastAsia="仿宋_GB2312"/>
                <w:color w:val="000000"/>
                <w:sz w:val="24"/>
              </w:rPr>
            </w:pPr>
            <w:r>
              <w:rPr>
                <w:rFonts w:hint="eastAsia" w:ascii="仿宋_GB2312" w:hAnsi="宋体" w:eastAsia="仿宋_GB2312"/>
                <w:color w:val="000000"/>
                <w:sz w:val="24"/>
              </w:rPr>
              <w:t>公主岭市范家屯镇兴顺塑料包装制品有限责任公司院内</w:t>
            </w:r>
          </w:p>
        </w:tc>
        <w:tc>
          <w:tcPr>
            <w:tcW w:w="7230" w:type="dxa"/>
            <w:vAlign w:val="center"/>
          </w:tcPr>
          <w:p w14:paraId="6AB5E0E3">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收集、贮存、预处理HW02（除275-001-02、275-002-02、275-003-02以外）、HW03、HW05、900-409-06、HW08（除398-001-08以外）、HW12、HW13、HW16 、HW17（除336-100-17以外）、HW18、900-020-19、261-040-20、HW23、261-045-25、384-002-26、261-046-27、261-048-27、261-050-28、092-003-33、 900-029-33（经危险特性鉴别不具有反应性的）、HW35废碱（除193-003-35以外）、HW37、HW38（除261-064-38、261-065-38以外）、261-070-39、261-071-39、261-072-40、HW45、HW46、261-088-47、336-106-47、HW48（除321-024-48、321-026-48、321-034-48 以外）、900-039-49 、900-041-49（感染类除外）、772-006-49（感染类除外）、900-046-49、900-042-49（经危险特性鉴别不具有反应性的；感染类除外）、900-047-49（经危险特性鉴别不具有反应性的）、900-053-49、900-999-49（经危险特性鉴别不具有反应性的），年经营规模13080吨/年，并委托吉林亚泰水泥有限公司三线、四线水泥窑进行协同处置替代性燃料13500吨/年。</w:t>
            </w:r>
          </w:p>
        </w:tc>
        <w:tc>
          <w:tcPr>
            <w:tcW w:w="2126" w:type="dxa"/>
            <w:vAlign w:val="center"/>
          </w:tcPr>
          <w:p w14:paraId="387B8F89">
            <w:pPr>
              <w:widowControl/>
              <w:jc w:val="center"/>
              <w:rPr>
                <w:rFonts w:hint="eastAsia" w:ascii="仿宋_GB2312" w:hAnsi="宋体" w:eastAsia="仿宋_GB2312"/>
                <w:bCs/>
                <w:color w:val="000000"/>
                <w:sz w:val="24"/>
              </w:rPr>
            </w:pPr>
            <w:r>
              <w:rPr>
                <w:rFonts w:hint="eastAsia" w:ascii="仿宋_GB2312" w:hAnsi="宋体" w:eastAsia="仿宋_GB2312"/>
                <w:bCs/>
                <w:color w:val="000000"/>
                <w:sz w:val="24"/>
              </w:rPr>
              <w:t>2025年2月14日</w:t>
            </w:r>
          </w:p>
        </w:tc>
        <w:tc>
          <w:tcPr>
            <w:tcW w:w="2410" w:type="dxa"/>
            <w:vAlign w:val="center"/>
          </w:tcPr>
          <w:p w14:paraId="4B15E305">
            <w:pPr>
              <w:jc w:val="center"/>
              <w:rPr>
                <w:rFonts w:hint="eastAsia" w:ascii="仿宋_GB2312" w:hAnsi="宋体" w:eastAsia="仿宋_GB2312"/>
                <w:color w:val="000000"/>
                <w:sz w:val="24"/>
              </w:rPr>
            </w:pPr>
            <w:r>
              <w:rPr>
                <w:rFonts w:hint="eastAsia" w:ascii="仿宋_GB2312" w:hAnsi="宋体" w:eastAsia="仿宋_GB2312"/>
                <w:color w:val="000000"/>
                <w:sz w:val="24"/>
              </w:rPr>
              <w:t>2026年2月27日至2031年2月26日</w:t>
            </w:r>
          </w:p>
        </w:tc>
        <w:tc>
          <w:tcPr>
            <w:tcW w:w="1134" w:type="dxa"/>
            <w:vAlign w:val="center"/>
          </w:tcPr>
          <w:p w14:paraId="7416E1E7">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刘爱斌</w:t>
            </w:r>
          </w:p>
        </w:tc>
        <w:tc>
          <w:tcPr>
            <w:tcW w:w="1842" w:type="dxa"/>
            <w:vAlign w:val="center"/>
          </w:tcPr>
          <w:p w14:paraId="6F08159D">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15843144425</w:t>
            </w:r>
          </w:p>
        </w:tc>
      </w:tr>
      <w:tr w14:paraId="28C53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0D0552CE">
            <w:pPr>
              <w:pStyle w:val="16"/>
              <w:numPr>
                <w:ilvl w:val="0"/>
                <w:numId w:val="1"/>
              </w:numPr>
              <w:ind w:firstLineChars="0"/>
              <w:jc w:val="center"/>
              <w:rPr>
                <w:rFonts w:ascii="仿宋_GB2312" w:hAnsi="宋体" w:eastAsia="仿宋_GB2312"/>
                <w:sz w:val="24"/>
              </w:rPr>
            </w:pPr>
          </w:p>
        </w:tc>
        <w:tc>
          <w:tcPr>
            <w:tcW w:w="992" w:type="dxa"/>
            <w:vAlign w:val="center"/>
          </w:tcPr>
          <w:p w14:paraId="14C1EC4A">
            <w:pPr>
              <w:rPr>
                <w:rFonts w:hint="eastAsia" w:ascii="仿宋_GB2312" w:hAnsi="宋体" w:eastAsia="仿宋_GB2312"/>
                <w:bCs/>
                <w:color w:val="000000"/>
                <w:sz w:val="24"/>
              </w:rPr>
            </w:pPr>
            <w:r>
              <w:rPr>
                <w:rFonts w:hint="eastAsia" w:ascii="仿宋_GB2312" w:hAnsi="宋体" w:eastAsia="仿宋_GB2312"/>
                <w:bCs/>
                <w:color w:val="000000"/>
                <w:sz w:val="24"/>
              </w:rPr>
              <w:t>2202030233</w:t>
            </w:r>
          </w:p>
        </w:tc>
        <w:tc>
          <w:tcPr>
            <w:tcW w:w="1536" w:type="dxa"/>
            <w:vAlign w:val="center"/>
          </w:tcPr>
          <w:p w14:paraId="0E35BE46">
            <w:pPr>
              <w:rPr>
                <w:rFonts w:hint="eastAsia" w:ascii="仿宋_GB2312" w:hAnsi="宋体" w:eastAsia="仿宋_GB2312"/>
                <w:color w:val="000000"/>
                <w:sz w:val="24"/>
              </w:rPr>
            </w:pPr>
            <w:r>
              <w:rPr>
                <w:rFonts w:hint="eastAsia" w:ascii="仿宋_GB2312" w:hAnsi="宋体" w:eastAsia="仿宋_GB2312"/>
                <w:color w:val="000000"/>
                <w:sz w:val="24"/>
              </w:rPr>
              <w:t>吉林省宝发环保科技有限公司</w:t>
            </w:r>
          </w:p>
        </w:tc>
        <w:tc>
          <w:tcPr>
            <w:tcW w:w="1080" w:type="dxa"/>
            <w:vAlign w:val="center"/>
          </w:tcPr>
          <w:p w14:paraId="30407D6A">
            <w:pPr>
              <w:jc w:val="center"/>
              <w:rPr>
                <w:rFonts w:hint="eastAsia" w:ascii="仿宋_GB2312" w:hAnsi="宋体" w:eastAsia="仿宋_GB2312"/>
                <w:bCs/>
                <w:color w:val="000000"/>
                <w:sz w:val="24"/>
              </w:rPr>
            </w:pPr>
            <w:r>
              <w:rPr>
                <w:rFonts w:hint="eastAsia" w:ascii="仿宋_GB2312" w:hAnsi="宋体" w:eastAsia="仿宋_GB2312"/>
                <w:bCs/>
                <w:color w:val="000000"/>
                <w:sz w:val="24"/>
              </w:rPr>
              <w:t>谢印宝</w:t>
            </w:r>
          </w:p>
        </w:tc>
        <w:tc>
          <w:tcPr>
            <w:tcW w:w="1440" w:type="dxa"/>
            <w:vAlign w:val="center"/>
          </w:tcPr>
          <w:p w14:paraId="78EB3395">
            <w:pPr>
              <w:rPr>
                <w:rFonts w:hint="eastAsia" w:ascii="仿宋_GB2312" w:hAnsi="宋体" w:eastAsia="仿宋_GB2312"/>
                <w:color w:val="000000"/>
                <w:sz w:val="24"/>
              </w:rPr>
            </w:pPr>
            <w:r>
              <w:rPr>
                <w:rFonts w:hint="eastAsia" w:ascii="仿宋_GB2312" w:hAnsi="宋体" w:eastAsia="仿宋_GB2312"/>
                <w:color w:val="000000"/>
                <w:sz w:val="24"/>
              </w:rPr>
              <w:t>吉林市龙潭经济开发区承德街龙北路</w:t>
            </w:r>
          </w:p>
        </w:tc>
        <w:tc>
          <w:tcPr>
            <w:tcW w:w="1614" w:type="dxa"/>
            <w:vAlign w:val="center"/>
          </w:tcPr>
          <w:p w14:paraId="2EF8DCD2">
            <w:pPr>
              <w:spacing w:line="240" w:lineRule="exact"/>
              <w:rPr>
                <w:rFonts w:hint="eastAsia" w:ascii="仿宋_GB2312" w:hAnsi="宋体" w:eastAsia="仿宋_GB2312"/>
                <w:color w:val="000000"/>
                <w:sz w:val="24"/>
              </w:rPr>
            </w:pPr>
            <w:r>
              <w:rPr>
                <w:rFonts w:hint="eastAsia" w:ascii="仿宋_GB2312" w:hAnsi="宋体" w:eastAsia="仿宋_GB2312"/>
                <w:color w:val="000000"/>
                <w:sz w:val="24"/>
              </w:rPr>
              <w:t>吉林市龙潭经济开发区承德街龙北路</w:t>
            </w:r>
          </w:p>
        </w:tc>
        <w:tc>
          <w:tcPr>
            <w:tcW w:w="7230" w:type="dxa"/>
            <w:vAlign w:val="center"/>
          </w:tcPr>
          <w:p w14:paraId="011722C1">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收集、贮存、综合利用HW08废矿物油与含矿物油废物900-249-08沾染矿物油的废弃包装物2000吨/年（其中废塑料包装桶1000吨/年，废铁质包装桶1000吨/年），HW49其他废物900-041-49废机油滤芯1000吨/年。</w:t>
            </w:r>
          </w:p>
        </w:tc>
        <w:tc>
          <w:tcPr>
            <w:tcW w:w="2126" w:type="dxa"/>
            <w:vAlign w:val="center"/>
          </w:tcPr>
          <w:p w14:paraId="2563EAAB">
            <w:pPr>
              <w:widowControl/>
              <w:jc w:val="center"/>
              <w:rPr>
                <w:rFonts w:hint="eastAsia" w:ascii="仿宋_GB2312" w:hAnsi="宋体" w:eastAsia="仿宋_GB2312"/>
                <w:bCs/>
                <w:color w:val="000000"/>
                <w:sz w:val="24"/>
              </w:rPr>
            </w:pPr>
            <w:r>
              <w:rPr>
                <w:rFonts w:hint="eastAsia" w:ascii="仿宋_GB2312" w:hAnsi="宋体" w:eastAsia="仿宋_GB2312"/>
                <w:bCs/>
                <w:color w:val="000000"/>
                <w:sz w:val="24"/>
              </w:rPr>
              <w:t>2025年3月20日</w:t>
            </w:r>
          </w:p>
        </w:tc>
        <w:tc>
          <w:tcPr>
            <w:tcW w:w="2410" w:type="dxa"/>
            <w:vAlign w:val="center"/>
          </w:tcPr>
          <w:p w14:paraId="32450A9A">
            <w:pPr>
              <w:jc w:val="center"/>
              <w:rPr>
                <w:rFonts w:hint="eastAsia" w:ascii="仿宋_GB2312" w:hAnsi="宋体" w:eastAsia="仿宋_GB2312"/>
                <w:color w:val="000000"/>
                <w:sz w:val="24"/>
              </w:rPr>
            </w:pPr>
            <w:r>
              <w:rPr>
                <w:rFonts w:hint="eastAsia" w:ascii="仿宋_GB2312" w:hAnsi="宋体" w:eastAsia="仿宋_GB2312"/>
                <w:color w:val="000000"/>
                <w:sz w:val="24"/>
              </w:rPr>
              <w:t>2026年3月19日至2027年3月18日</w:t>
            </w:r>
          </w:p>
        </w:tc>
        <w:tc>
          <w:tcPr>
            <w:tcW w:w="1134" w:type="dxa"/>
            <w:vAlign w:val="center"/>
          </w:tcPr>
          <w:p w14:paraId="62110528">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谢印宝</w:t>
            </w:r>
          </w:p>
        </w:tc>
        <w:tc>
          <w:tcPr>
            <w:tcW w:w="1842" w:type="dxa"/>
            <w:vAlign w:val="center"/>
          </w:tcPr>
          <w:p w14:paraId="313603FB">
            <w:pPr>
              <w:jc w:val="center"/>
              <w:rPr>
                <w:rFonts w:hint="default"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13841381094</w:t>
            </w:r>
          </w:p>
        </w:tc>
      </w:tr>
      <w:tr w14:paraId="32A55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1FF9DA6D">
            <w:pPr>
              <w:pStyle w:val="16"/>
              <w:numPr>
                <w:ilvl w:val="0"/>
                <w:numId w:val="1"/>
              </w:numPr>
              <w:ind w:firstLineChars="0"/>
              <w:jc w:val="center"/>
              <w:rPr>
                <w:rFonts w:ascii="仿宋_GB2312" w:hAnsi="宋体" w:eastAsia="仿宋_GB2312"/>
                <w:sz w:val="24"/>
              </w:rPr>
            </w:pPr>
          </w:p>
        </w:tc>
        <w:tc>
          <w:tcPr>
            <w:tcW w:w="992" w:type="dxa"/>
            <w:vAlign w:val="center"/>
          </w:tcPr>
          <w:p w14:paraId="51FA29AF">
            <w:pPr>
              <w:rPr>
                <w:rFonts w:hint="eastAsia" w:ascii="仿宋_GB2312" w:hAnsi="宋体" w:eastAsia="仿宋_GB2312"/>
                <w:bCs/>
                <w:color w:val="000000"/>
                <w:sz w:val="24"/>
              </w:rPr>
            </w:pPr>
            <w:r>
              <w:rPr>
                <w:rFonts w:hint="eastAsia" w:ascii="仿宋_GB2312" w:hAnsi="宋体" w:eastAsia="仿宋_GB2312"/>
                <w:bCs/>
                <w:color w:val="000000"/>
                <w:sz w:val="24"/>
              </w:rPr>
              <w:t>2203220234</w:t>
            </w:r>
          </w:p>
        </w:tc>
        <w:tc>
          <w:tcPr>
            <w:tcW w:w="1536" w:type="dxa"/>
            <w:vAlign w:val="center"/>
          </w:tcPr>
          <w:p w14:paraId="55B67E32">
            <w:pPr>
              <w:rPr>
                <w:rFonts w:hint="eastAsia" w:ascii="仿宋_GB2312" w:hAnsi="宋体" w:eastAsia="仿宋_GB2312"/>
                <w:color w:val="000000"/>
                <w:sz w:val="24"/>
              </w:rPr>
            </w:pPr>
            <w:r>
              <w:rPr>
                <w:rFonts w:hint="eastAsia" w:ascii="仿宋_GB2312" w:hAnsi="宋体" w:eastAsia="仿宋_GB2312"/>
                <w:color w:val="000000"/>
                <w:sz w:val="24"/>
              </w:rPr>
              <w:t>吉林省天茂水泥集团有限公司</w:t>
            </w:r>
          </w:p>
        </w:tc>
        <w:tc>
          <w:tcPr>
            <w:tcW w:w="1080" w:type="dxa"/>
            <w:vAlign w:val="center"/>
          </w:tcPr>
          <w:p w14:paraId="15E9D316">
            <w:pPr>
              <w:jc w:val="center"/>
              <w:rPr>
                <w:rFonts w:hint="eastAsia" w:ascii="仿宋_GB2312" w:hAnsi="宋体" w:eastAsia="仿宋_GB2312"/>
                <w:bCs/>
                <w:color w:val="000000"/>
                <w:sz w:val="24"/>
              </w:rPr>
            </w:pPr>
            <w:r>
              <w:rPr>
                <w:rFonts w:hint="eastAsia" w:ascii="仿宋_GB2312" w:hAnsi="宋体" w:eastAsia="仿宋_GB2312"/>
                <w:bCs/>
                <w:color w:val="000000"/>
                <w:sz w:val="24"/>
              </w:rPr>
              <w:t>张孝中</w:t>
            </w:r>
          </w:p>
        </w:tc>
        <w:tc>
          <w:tcPr>
            <w:tcW w:w="1440" w:type="dxa"/>
            <w:vAlign w:val="center"/>
          </w:tcPr>
          <w:p w14:paraId="665D9259">
            <w:pPr>
              <w:rPr>
                <w:rFonts w:hint="eastAsia" w:ascii="仿宋_GB2312" w:hAnsi="宋体" w:eastAsia="仿宋_GB2312"/>
                <w:color w:val="000000"/>
                <w:sz w:val="24"/>
              </w:rPr>
            </w:pPr>
            <w:r>
              <w:rPr>
                <w:rFonts w:hint="eastAsia" w:ascii="仿宋_GB2312" w:hAnsi="宋体" w:eastAsia="仿宋_GB2312"/>
                <w:color w:val="000000"/>
                <w:sz w:val="24"/>
              </w:rPr>
              <w:t>吉林省梨树县郭家店镇工业开发区</w:t>
            </w:r>
          </w:p>
        </w:tc>
        <w:tc>
          <w:tcPr>
            <w:tcW w:w="1614" w:type="dxa"/>
            <w:vAlign w:val="center"/>
          </w:tcPr>
          <w:p w14:paraId="6F139F5F">
            <w:pPr>
              <w:spacing w:line="240" w:lineRule="exact"/>
              <w:rPr>
                <w:rFonts w:hint="eastAsia" w:ascii="仿宋_GB2312" w:hAnsi="宋体" w:eastAsia="仿宋_GB2312"/>
                <w:color w:val="000000"/>
                <w:sz w:val="24"/>
              </w:rPr>
            </w:pPr>
            <w:r>
              <w:rPr>
                <w:rFonts w:hint="eastAsia" w:ascii="仿宋_GB2312" w:hAnsi="宋体" w:eastAsia="仿宋_GB2312"/>
                <w:color w:val="000000"/>
                <w:sz w:val="24"/>
              </w:rPr>
              <w:t>吉林省四平新型工业化经济开发区建材产业园区</w:t>
            </w:r>
          </w:p>
        </w:tc>
        <w:tc>
          <w:tcPr>
            <w:tcW w:w="7230" w:type="dxa"/>
            <w:vAlign w:val="center"/>
          </w:tcPr>
          <w:p w14:paraId="4A8A6A61">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利用4000吨/天水泥窑协同处置嘉谊联华(吉林)危险废物处置有限公司生产的替代性燃料62000吨/年。</w:t>
            </w:r>
          </w:p>
          <w:p w14:paraId="2B405B5B">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水泥窑协同处置替代性燃料包含的危险废物为HW02（除275-001-02、275-002-02、275-003-02以外）、HW03、HW04、HW05、HW06（其中900-402-06、900-404-06、900-405-06、900-407-06经危险特性鉴别不具有反应性的）、HW08、HW09、HW10、HW11（除261-101-11、261-104-11 以外）、HW12、HW13、HW16、HW17（除336-100-17以外）、HW18、HW19、HW22、HW23、HW25、HW26、HW27、HW28、092-003-33、HW34、HW35（除193-003-35以外）、HW37、HW38（除261-064-38、261-065-38 以外）、HW39、HW40、HW45、HW46、HW47、HW48（其中321-024-48、321-026-48、321-034-48经危险特性鉴别不具有反应性的）、772-006-49、900-039-49、900-041-49、900-042-49（经危险特性鉴别不具有反应性的）、900-044-49、900-046-49、900-047-49（经危险特性鉴别不具有反应性的）、900-999-49（经危险特性鉴别不具有反应性的）、HW50。</w:t>
            </w:r>
          </w:p>
        </w:tc>
        <w:tc>
          <w:tcPr>
            <w:tcW w:w="2126" w:type="dxa"/>
            <w:vAlign w:val="center"/>
          </w:tcPr>
          <w:p w14:paraId="551D6887">
            <w:pPr>
              <w:widowControl/>
              <w:jc w:val="center"/>
              <w:rPr>
                <w:rFonts w:hint="eastAsia" w:ascii="仿宋_GB2312" w:hAnsi="宋体" w:eastAsia="仿宋_GB2312"/>
                <w:bCs/>
                <w:color w:val="000000"/>
                <w:sz w:val="24"/>
              </w:rPr>
            </w:pPr>
            <w:r>
              <w:rPr>
                <w:rFonts w:hint="eastAsia" w:ascii="仿宋_GB2312" w:hAnsi="宋体" w:eastAsia="仿宋_GB2312"/>
                <w:bCs/>
                <w:color w:val="000000"/>
                <w:sz w:val="24"/>
              </w:rPr>
              <w:t>2025年4月24日</w:t>
            </w:r>
          </w:p>
        </w:tc>
        <w:tc>
          <w:tcPr>
            <w:tcW w:w="2410" w:type="dxa"/>
            <w:vAlign w:val="center"/>
          </w:tcPr>
          <w:p w14:paraId="3C2AB780">
            <w:pPr>
              <w:jc w:val="center"/>
              <w:rPr>
                <w:rFonts w:hint="eastAsia" w:ascii="仿宋_GB2312" w:hAnsi="宋体" w:eastAsia="仿宋_GB2312"/>
                <w:color w:val="000000"/>
                <w:sz w:val="24"/>
              </w:rPr>
            </w:pPr>
            <w:r>
              <w:rPr>
                <w:rFonts w:hint="eastAsia" w:ascii="仿宋_GB2312" w:hAnsi="宋体" w:eastAsia="仿宋_GB2312"/>
                <w:color w:val="000000"/>
                <w:sz w:val="24"/>
              </w:rPr>
              <w:t>2025年9月2日至2026年9月1日</w:t>
            </w:r>
          </w:p>
        </w:tc>
        <w:tc>
          <w:tcPr>
            <w:tcW w:w="1134" w:type="dxa"/>
            <w:vAlign w:val="center"/>
          </w:tcPr>
          <w:p w14:paraId="0868251A">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刘春雷</w:t>
            </w:r>
          </w:p>
        </w:tc>
        <w:tc>
          <w:tcPr>
            <w:tcW w:w="1842" w:type="dxa"/>
            <w:vAlign w:val="center"/>
          </w:tcPr>
          <w:p w14:paraId="4D563820">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13674408110</w:t>
            </w:r>
          </w:p>
        </w:tc>
      </w:tr>
      <w:tr w14:paraId="64260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6603E9F6">
            <w:pPr>
              <w:pStyle w:val="16"/>
              <w:numPr>
                <w:ilvl w:val="0"/>
                <w:numId w:val="1"/>
              </w:numPr>
              <w:ind w:firstLineChars="0"/>
              <w:jc w:val="center"/>
              <w:rPr>
                <w:rFonts w:ascii="仿宋_GB2312" w:hAnsi="宋体" w:eastAsia="仿宋_GB2312"/>
                <w:sz w:val="24"/>
              </w:rPr>
            </w:pPr>
          </w:p>
        </w:tc>
        <w:tc>
          <w:tcPr>
            <w:tcW w:w="992" w:type="dxa"/>
            <w:vAlign w:val="center"/>
          </w:tcPr>
          <w:p w14:paraId="79256AEF">
            <w:pPr>
              <w:rPr>
                <w:rFonts w:hint="eastAsia" w:ascii="仿宋_GB2312" w:hAnsi="宋体" w:eastAsia="仿宋_GB2312"/>
                <w:bCs/>
                <w:color w:val="000000"/>
                <w:sz w:val="24"/>
              </w:rPr>
            </w:pPr>
            <w:r>
              <w:rPr>
                <w:rFonts w:hint="eastAsia" w:ascii="仿宋_GB2312" w:hAnsi="宋体" w:eastAsia="仿宋_GB2312"/>
                <w:bCs/>
                <w:color w:val="000000"/>
                <w:sz w:val="24"/>
              </w:rPr>
              <w:t>2203220235</w:t>
            </w:r>
          </w:p>
        </w:tc>
        <w:tc>
          <w:tcPr>
            <w:tcW w:w="1536" w:type="dxa"/>
            <w:vAlign w:val="center"/>
          </w:tcPr>
          <w:p w14:paraId="71AAC596">
            <w:pPr>
              <w:rPr>
                <w:rFonts w:hint="eastAsia" w:ascii="仿宋_GB2312" w:hAnsi="宋体" w:eastAsia="仿宋_GB2312"/>
                <w:color w:val="000000"/>
                <w:sz w:val="24"/>
              </w:rPr>
            </w:pPr>
            <w:r>
              <w:rPr>
                <w:rFonts w:hint="eastAsia" w:ascii="仿宋_GB2312" w:hAnsi="宋体" w:eastAsia="仿宋_GB2312"/>
                <w:color w:val="000000"/>
                <w:sz w:val="24"/>
              </w:rPr>
              <w:t>嘉谊联华（吉林）危险废物处置有限公司</w:t>
            </w:r>
          </w:p>
        </w:tc>
        <w:tc>
          <w:tcPr>
            <w:tcW w:w="1080" w:type="dxa"/>
            <w:vAlign w:val="center"/>
          </w:tcPr>
          <w:p w14:paraId="6CFFBB46">
            <w:pPr>
              <w:jc w:val="center"/>
              <w:rPr>
                <w:rFonts w:hint="eastAsia" w:ascii="仿宋_GB2312" w:hAnsi="宋体" w:eastAsia="仿宋_GB2312"/>
                <w:bCs/>
                <w:color w:val="000000"/>
                <w:sz w:val="24"/>
              </w:rPr>
            </w:pPr>
            <w:r>
              <w:rPr>
                <w:rFonts w:hint="eastAsia" w:ascii="仿宋_GB2312" w:hAnsi="宋体" w:eastAsia="仿宋_GB2312"/>
                <w:bCs/>
                <w:color w:val="000000"/>
                <w:sz w:val="24"/>
              </w:rPr>
              <w:t>刘燕</w:t>
            </w:r>
          </w:p>
        </w:tc>
        <w:tc>
          <w:tcPr>
            <w:tcW w:w="1440" w:type="dxa"/>
            <w:vAlign w:val="center"/>
          </w:tcPr>
          <w:p w14:paraId="3B78D6CA">
            <w:pPr>
              <w:rPr>
                <w:rFonts w:hint="eastAsia" w:ascii="仿宋_GB2312" w:hAnsi="宋体" w:eastAsia="仿宋_GB2312"/>
                <w:color w:val="000000"/>
                <w:sz w:val="24"/>
              </w:rPr>
            </w:pPr>
            <w:r>
              <w:rPr>
                <w:rFonts w:hint="eastAsia" w:ascii="仿宋_GB2312" w:hAnsi="宋体" w:eastAsia="仿宋_GB2312"/>
                <w:color w:val="000000"/>
                <w:sz w:val="24"/>
              </w:rPr>
              <w:t>四平市梨树县孟家岭镇马家油坊村“吉林省天茂特种水泥有限公司”院内</w:t>
            </w:r>
          </w:p>
        </w:tc>
        <w:tc>
          <w:tcPr>
            <w:tcW w:w="1614" w:type="dxa"/>
            <w:vAlign w:val="center"/>
          </w:tcPr>
          <w:p w14:paraId="40080DB3">
            <w:pPr>
              <w:spacing w:line="240" w:lineRule="exact"/>
              <w:rPr>
                <w:rFonts w:hint="eastAsia" w:ascii="仿宋_GB2312" w:hAnsi="宋体" w:eastAsia="仿宋_GB2312"/>
                <w:color w:val="000000"/>
                <w:sz w:val="24"/>
              </w:rPr>
            </w:pPr>
            <w:r>
              <w:rPr>
                <w:rFonts w:hint="eastAsia" w:ascii="仿宋_GB2312" w:hAnsi="宋体" w:eastAsia="仿宋_GB2312"/>
                <w:color w:val="000000"/>
                <w:sz w:val="24"/>
              </w:rPr>
              <w:t>四平市梨树县孟家岭镇马家油坊村“吉林省天茂特种水泥有</w:t>
            </w:r>
          </w:p>
        </w:tc>
        <w:tc>
          <w:tcPr>
            <w:tcW w:w="7230" w:type="dxa"/>
            <w:vAlign w:val="center"/>
          </w:tcPr>
          <w:p w14:paraId="365EDC1F">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预处理HW02（除275-001-02、275-002-02、275-003-02以外）、HW03、HW04、HW05、HW06、HW08、HW09、HW10、HW11（除261-101-11、261-104-11以外）、HW12、HW13、HW16、HW17（除336-100-17以外）、HW18、HW19、HW22、HW23、HW25、HW26、HW27、HW28、092-003-33、HW34、HW35（除193-003-35以外）、HW37、HW38（除261-064-38、261-065-38 以外）、HW39、HW40、HW45、HW46、HW47、HW48、722-006-49、900-039-49、900-041-49、900-042-49、900-044-49、900-046-49、900-047-49、900-999-49、HW50，年经营规模61600吨。预处理后委托吉林省天茂水泥集团有限公司进行水泥窑协同处置。</w:t>
            </w:r>
          </w:p>
          <w:p w14:paraId="5F3BC846">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收集、贮存、清洗900-041-49 （感染性废物除外）含有或沾染毒性危险废物的废弃包装桶，年经营规模1730吨（5万只50升以上的桶）。</w:t>
            </w:r>
          </w:p>
        </w:tc>
        <w:tc>
          <w:tcPr>
            <w:tcW w:w="2126" w:type="dxa"/>
            <w:vAlign w:val="center"/>
          </w:tcPr>
          <w:p w14:paraId="75BBAA61">
            <w:pPr>
              <w:widowControl/>
              <w:jc w:val="both"/>
              <w:rPr>
                <w:rFonts w:hint="eastAsia" w:ascii="仿宋_GB2312" w:hAnsi="宋体" w:eastAsia="仿宋_GB2312"/>
                <w:bCs/>
                <w:color w:val="000000"/>
                <w:sz w:val="24"/>
                <w:lang w:val="en-US" w:eastAsia="zh-CN"/>
              </w:rPr>
            </w:pPr>
            <w:r>
              <w:rPr>
                <w:rFonts w:hint="eastAsia" w:ascii="仿宋_GB2312" w:hAnsi="宋体" w:eastAsia="仿宋_GB2312"/>
                <w:bCs/>
                <w:color w:val="000000"/>
                <w:sz w:val="24"/>
                <w:lang w:val="en-US" w:eastAsia="zh-CN"/>
              </w:rPr>
              <w:t>2025年4月24日</w:t>
            </w:r>
          </w:p>
        </w:tc>
        <w:tc>
          <w:tcPr>
            <w:tcW w:w="2410" w:type="dxa"/>
            <w:vAlign w:val="center"/>
          </w:tcPr>
          <w:p w14:paraId="74383A1F">
            <w:pPr>
              <w:jc w:val="both"/>
              <w:rPr>
                <w:rFonts w:hint="eastAsia" w:ascii="仿宋_GB2312" w:hAnsi="宋体" w:eastAsia="仿宋_GB2312"/>
                <w:color w:val="000000"/>
                <w:sz w:val="24"/>
              </w:rPr>
            </w:pPr>
            <w:r>
              <w:rPr>
                <w:rFonts w:hint="eastAsia" w:ascii="仿宋_GB2312" w:hAnsi="宋体" w:eastAsia="仿宋_GB2312"/>
                <w:color w:val="000000"/>
                <w:sz w:val="24"/>
              </w:rPr>
              <w:t>2025年9月2日至2026年9月1日</w:t>
            </w:r>
          </w:p>
        </w:tc>
        <w:tc>
          <w:tcPr>
            <w:tcW w:w="1134" w:type="dxa"/>
            <w:vAlign w:val="center"/>
          </w:tcPr>
          <w:p w14:paraId="44A3BFFA">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刘博洋</w:t>
            </w:r>
          </w:p>
        </w:tc>
        <w:tc>
          <w:tcPr>
            <w:tcW w:w="1842" w:type="dxa"/>
            <w:vAlign w:val="center"/>
          </w:tcPr>
          <w:p w14:paraId="03579BF3">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18604312698</w:t>
            </w:r>
          </w:p>
        </w:tc>
      </w:tr>
      <w:tr w14:paraId="6DC8A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17E350D7">
            <w:pPr>
              <w:pStyle w:val="16"/>
              <w:numPr>
                <w:ilvl w:val="0"/>
                <w:numId w:val="1"/>
              </w:numPr>
              <w:ind w:firstLineChars="0"/>
              <w:jc w:val="center"/>
              <w:rPr>
                <w:rFonts w:ascii="仿宋_GB2312" w:hAnsi="宋体" w:eastAsia="仿宋_GB2312"/>
                <w:sz w:val="24"/>
              </w:rPr>
            </w:pPr>
          </w:p>
        </w:tc>
        <w:tc>
          <w:tcPr>
            <w:tcW w:w="992" w:type="dxa"/>
            <w:vAlign w:val="center"/>
          </w:tcPr>
          <w:p w14:paraId="04BEFC04">
            <w:pPr>
              <w:rPr>
                <w:rFonts w:hint="eastAsia" w:ascii="仿宋_GB2312" w:hAnsi="宋体" w:eastAsia="仿宋_GB2312"/>
                <w:bCs/>
                <w:color w:val="000000"/>
                <w:sz w:val="24"/>
              </w:rPr>
            </w:pPr>
            <w:r>
              <w:rPr>
                <w:rFonts w:hint="eastAsia" w:ascii="仿宋_GB2312" w:hAnsi="宋体" w:eastAsia="仿宋_GB2312"/>
                <w:bCs/>
                <w:color w:val="000000"/>
                <w:sz w:val="24"/>
              </w:rPr>
              <w:t>2201130236</w:t>
            </w:r>
          </w:p>
        </w:tc>
        <w:tc>
          <w:tcPr>
            <w:tcW w:w="1536" w:type="dxa"/>
            <w:vAlign w:val="center"/>
          </w:tcPr>
          <w:p w14:paraId="0BB99D2C">
            <w:pPr>
              <w:rPr>
                <w:rFonts w:hint="eastAsia" w:ascii="仿宋_GB2312" w:hAnsi="宋体" w:eastAsia="仿宋_GB2312"/>
                <w:color w:val="000000"/>
                <w:sz w:val="24"/>
              </w:rPr>
            </w:pPr>
            <w:r>
              <w:rPr>
                <w:rFonts w:hint="eastAsia" w:ascii="仿宋_GB2312" w:hAnsi="宋体" w:eastAsia="仿宋_GB2312"/>
                <w:color w:val="000000"/>
                <w:sz w:val="24"/>
              </w:rPr>
              <w:t>吉林省越新环保科技有限公司</w:t>
            </w:r>
          </w:p>
        </w:tc>
        <w:tc>
          <w:tcPr>
            <w:tcW w:w="1080" w:type="dxa"/>
            <w:vAlign w:val="center"/>
          </w:tcPr>
          <w:p w14:paraId="3C50F055">
            <w:pPr>
              <w:jc w:val="center"/>
              <w:rPr>
                <w:rFonts w:hint="eastAsia" w:ascii="仿宋_GB2312" w:hAnsi="宋体" w:eastAsia="仿宋_GB2312"/>
                <w:bCs/>
                <w:color w:val="000000"/>
                <w:sz w:val="24"/>
              </w:rPr>
            </w:pPr>
            <w:r>
              <w:rPr>
                <w:rFonts w:hint="eastAsia" w:ascii="仿宋_GB2312" w:hAnsi="宋体" w:eastAsia="仿宋_GB2312"/>
                <w:bCs/>
                <w:color w:val="000000"/>
                <w:sz w:val="24"/>
              </w:rPr>
              <w:t>王利明</w:t>
            </w:r>
          </w:p>
        </w:tc>
        <w:tc>
          <w:tcPr>
            <w:tcW w:w="1440" w:type="dxa"/>
            <w:vAlign w:val="center"/>
          </w:tcPr>
          <w:p w14:paraId="434C0922">
            <w:pPr>
              <w:rPr>
                <w:rFonts w:hint="eastAsia" w:ascii="仿宋_GB2312" w:hAnsi="宋体" w:eastAsia="仿宋_GB2312"/>
                <w:color w:val="000000"/>
                <w:sz w:val="24"/>
              </w:rPr>
            </w:pPr>
            <w:r>
              <w:rPr>
                <w:rFonts w:hint="eastAsia" w:ascii="仿宋_GB2312" w:hAnsi="宋体" w:eastAsia="仿宋_GB2312"/>
                <w:color w:val="000000"/>
                <w:sz w:val="24"/>
              </w:rPr>
              <w:t>长春市九台区工业集中区C区沿河街西至东第二门</w:t>
            </w:r>
          </w:p>
        </w:tc>
        <w:tc>
          <w:tcPr>
            <w:tcW w:w="1614" w:type="dxa"/>
            <w:vAlign w:val="center"/>
          </w:tcPr>
          <w:p w14:paraId="6F44ED96">
            <w:pPr>
              <w:spacing w:line="240" w:lineRule="exact"/>
              <w:rPr>
                <w:rFonts w:hint="eastAsia" w:ascii="仿宋_GB2312" w:hAnsi="宋体" w:eastAsia="仿宋_GB2312"/>
                <w:color w:val="000000"/>
                <w:sz w:val="24"/>
              </w:rPr>
            </w:pPr>
            <w:r>
              <w:rPr>
                <w:rFonts w:hint="eastAsia" w:ascii="仿宋_GB2312" w:hAnsi="宋体" w:eastAsia="仿宋_GB2312"/>
                <w:color w:val="000000"/>
                <w:sz w:val="24"/>
              </w:rPr>
              <w:t>长春市九台区工业集中区C区沿河街西至东第二门</w:t>
            </w:r>
          </w:p>
        </w:tc>
        <w:tc>
          <w:tcPr>
            <w:tcW w:w="7230" w:type="dxa"/>
            <w:vAlign w:val="center"/>
          </w:tcPr>
          <w:p w14:paraId="05C9F3EA">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利用HW48有色金属采选和冶炼废物中常用有色金属冶炼行业321-024-48电解铝铝液转移、精炼、合金化、铸造过程熔体表面产生的铝灰渣，以及回收铝过程产生的盐渣和二次铝灰；321-026-48再生铝和铝材加工过程中，废铝及铝锭重熔、精炼、合金化、铸造熔体表面产生的铝灰渣，及其回收铝过程产生的盐渣和二次铝灰；321-034-48铝灰热回收铝过程烟气处理集(除)尘装置收集的粉尘，铝冶炼和再生过程烟气(包括:再生铝熔炼烟气、铝液熔体净化、除杂、合金化、铸造烟气)处理集(除)尘装置收集的粉尘，核准经营规模5万吨/年。</w:t>
            </w:r>
          </w:p>
        </w:tc>
        <w:tc>
          <w:tcPr>
            <w:tcW w:w="2126" w:type="dxa"/>
            <w:vAlign w:val="center"/>
          </w:tcPr>
          <w:p w14:paraId="373FDE2E">
            <w:pPr>
              <w:widowControl/>
              <w:jc w:val="both"/>
              <w:rPr>
                <w:rFonts w:hint="eastAsia" w:ascii="仿宋_GB2312" w:hAnsi="宋体" w:eastAsia="仿宋_GB2312"/>
                <w:bCs/>
                <w:color w:val="000000"/>
                <w:sz w:val="24"/>
                <w:lang w:val="en-US" w:eastAsia="zh-CN"/>
              </w:rPr>
            </w:pPr>
            <w:r>
              <w:rPr>
                <w:rFonts w:hint="eastAsia" w:ascii="仿宋_GB2312" w:hAnsi="宋体" w:eastAsia="仿宋_GB2312"/>
                <w:bCs/>
                <w:color w:val="000000"/>
                <w:sz w:val="24"/>
                <w:lang w:val="en-US" w:eastAsia="zh-CN"/>
              </w:rPr>
              <w:t>2025年4月28日</w:t>
            </w:r>
          </w:p>
        </w:tc>
        <w:tc>
          <w:tcPr>
            <w:tcW w:w="2410" w:type="dxa"/>
            <w:vAlign w:val="center"/>
          </w:tcPr>
          <w:p w14:paraId="227EDF7B">
            <w:pPr>
              <w:jc w:val="both"/>
              <w:rPr>
                <w:rFonts w:hint="eastAsia" w:ascii="仿宋_GB2312" w:hAnsi="宋体" w:eastAsia="仿宋_GB2312"/>
                <w:color w:val="000000"/>
                <w:sz w:val="24"/>
              </w:rPr>
            </w:pPr>
            <w:r>
              <w:rPr>
                <w:rFonts w:hint="eastAsia" w:ascii="仿宋_GB2312" w:hAnsi="宋体" w:eastAsia="仿宋_GB2312"/>
                <w:color w:val="000000"/>
                <w:sz w:val="24"/>
              </w:rPr>
              <w:t>2026年9月9日至2031年9月8日</w:t>
            </w:r>
          </w:p>
        </w:tc>
        <w:tc>
          <w:tcPr>
            <w:tcW w:w="1134" w:type="dxa"/>
            <w:vAlign w:val="center"/>
          </w:tcPr>
          <w:p w14:paraId="677C6924">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李永东</w:t>
            </w:r>
          </w:p>
        </w:tc>
        <w:tc>
          <w:tcPr>
            <w:tcW w:w="1842" w:type="dxa"/>
            <w:vAlign w:val="center"/>
          </w:tcPr>
          <w:p w14:paraId="6624C4B5">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18004973356</w:t>
            </w:r>
          </w:p>
        </w:tc>
      </w:tr>
      <w:tr w14:paraId="6A2A9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388CADAA">
            <w:pPr>
              <w:pStyle w:val="16"/>
              <w:numPr>
                <w:ilvl w:val="0"/>
                <w:numId w:val="1"/>
              </w:numPr>
              <w:ind w:firstLineChars="0"/>
              <w:jc w:val="center"/>
              <w:rPr>
                <w:rFonts w:ascii="仿宋_GB2312" w:hAnsi="宋体" w:eastAsia="仿宋_GB2312"/>
                <w:sz w:val="24"/>
              </w:rPr>
            </w:pPr>
          </w:p>
        </w:tc>
        <w:tc>
          <w:tcPr>
            <w:tcW w:w="992" w:type="dxa"/>
            <w:vAlign w:val="center"/>
          </w:tcPr>
          <w:p w14:paraId="3B4F27D9">
            <w:pPr>
              <w:rPr>
                <w:rFonts w:hint="eastAsia" w:ascii="仿宋_GB2312" w:hAnsi="宋体" w:eastAsia="仿宋_GB2312"/>
                <w:bCs/>
                <w:color w:val="000000"/>
                <w:sz w:val="24"/>
              </w:rPr>
            </w:pPr>
            <w:r>
              <w:rPr>
                <w:rFonts w:hint="eastAsia" w:ascii="仿宋_GB2312" w:hAnsi="宋体" w:eastAsia="仿宋_GB2312"/>
                <w:bCs/>
                <w:color w:val="000000"/>
                <w:sz w:val="24"/>
              </w:rPr>
              <w:t>2207230237</w:t>
            </w:r>
          </w:p>
        </w:tc>
        <w:tc>
          <w:tcPr>
            <w:tcW w:w="1536" w:type="dxa"/>
            <w:vAlign w:val="center"/>
          </w:tcPr>
          <w:p w14:paraId="534396FE">
            <w:pPr>
              <w:rPr>
                <w:rFonts w:hint="eastAsia" w:ascii="仿宋_GB2312" w:hAnsi="宋体" w:eastAsia="仿宋_GB2312"/>
                <w:color w:val="000000"/>
                <w:sz w:val="24"/>
              </w:rPr>
            </w:pPr>
            <w:r>
              <w:rPr>
                <w:rFonts w:hint="eastAsia" w:ascii="仿宋_GB2312" w:hAnsi="宋体" w:eastAsia="仿宋_GB2312"/>
                <w:color w:val="000000"/>
                <w:sz w:val="24"/>
              </w:rPr>
              <w:t>乾安县乾亿环保科技有限公司</w:t>
            </w:r>
          </w:p>
        </w:tc>
        <w:tc>
          <w:tcPr>
            <w:tcW w:w="1080" w:type="dxa"/>
            <w:vAlign w:val="center"/>
          </w:tcPr>
          <w:p w14:paraId="394C2289">
            <w:pPr>
              <w:jc w:val="center"/>
              <w:rPr>
                <w:rFonts w:hint="eastAsia" w:ascii="仿宋_GB2312" w:hAnsi="宋体" w:eastAsia="仿宋_GB2312"/>
                <w:bCs/>
                <w:color w:val="000000"/>
                <w:sz w:val="24"/>
              </w:rPr>
            </w:pPr>
            <w:r>
              <w:rPr>
                <w:rFonts w:hint="eastAsia" w:ascii="仿宋_GB2312" w:hAnsi="宋体" w:eastAsia="仿宋_GB2312"/>
                <w:bCs/>
                <w:color w:val="000000"/>
                <w:sz w:val="24"/>
              </w:rPr>
              <w:t>唐潮</w:t>
            </w:r>
          </w:p>
        </w:tc>
        <w:tc>
          <w:tcPr>
            <w:tcW w:w="1440" w:type="dxa"/>
            <w:vAlign w:val="center"/>
          </w:tcPr>
          <w:p w14:paraId="324F66E4">
            <w:pPr>
              <w:rPr>
                <w:rFonts w:hint="eastAsia" w:ascii="仿宋_GB2312" w:hAnsi="宋体" w:eastAsia="仿宋_GB2312"/>
                <w:color w:val="000000"/>
                <w:sz w:val="24"/>
              </w:rPr>
            </w:pPr>
            <w:r>
              <w:rPr>
                <w:rFonts w:hint="eastAsia" w:ascii="仿宋_GB2312" w:hAnsi="宋体" w:eastAsia="仿宋_GB2312"/>
                <w:color w:val="000000"/>
                <w:sz w:val="24"/>
              </w:rPr>
              <w:t>松原市乾安县乾安镇在竹街东方明珠小区底商1-2层13门</w:t>
            </w:r>
          </w:p>
        </w:tc>
        <w:tc>
          <w:tcPr>
            <w:tcW w:w="1614" w:type="dxa"/>
            <w:vAlign w:val="center"/>
          </w:tcPr>
          <w:p w14:paraId="30340C6B">
            <w:pPr>
              <w:spacing w:line="240" w:lineRule="exact"/>
              <w:rPr>
                <w:rFonts w:hint="eastAsia" w:ascii="仿宋_GB2312" w:hAnsi="宋体" w:eastAsia="仿宋_GB2312"/>
                <w:color w:val="000000"/>
                <w:sz w:val="24"/>
              </w:rPr>
            </w:pPr>
            <w:r>
              <w:rPr>
                <w:rFonts w:hint="eastAsia" w:ascii="仿宋_GB2312" w:hAnsi="宋体" w:eastAsia="仿宋_GB2312"/>
                <w:color w:val="000000"/>
                <w:sz w:val="24"/>
              </w:rPr>
              <w:t>松原市乾安县赞字乡竞字村南侧570米处</w:t>
            </w:r>
          </w:p>
        </w:tc>
        <w:tc>
          <w:tcPr>
            <w:tcW w:w="7230" w:type="dxa"/>
            <w:vAlign w:val="center"/>
          </w:tcPr>
          <w:p w14:paraId="66BAA16C">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利用HW08废矿物油与含矿物油废物中石油开采071-001-08、071-002-08；天然气开采072-001-08；精炼石油产品制造251-001-08、251-002-08、251-003-08、251-004-08、251-005-08、251-006-08、251-010-08、251-012-08；非特定行业900-199-08、900-200-08、900-201-08、900-203-08、900-204-08、900-210-08、900-213-08、900-214-08、900-217-08、900-218-08、900-219-08、900-220-08、900-221-08、900-249-08，年经营规模70000吨。</w:t>
            </w:r>
          </w:p>
        </w:tc>
        <w:tc>
          <w:tcPr>
            <w:tcW w:w="2126" w:type="dxa"/>
            <w:vAlign w:val="center"/>
          </w:tcPr>
          <w:p w14:paraId="574C258F">
            <w:pPr>
              <w:widowControl/>
              <w:jc w:val="both"/>
              <w:rPr>
                <w:rFonts w:hint="eastAsia" w:ascii="仿宋_GB2312" w:hAnsi="宋体" w:eastAsia="仿宋_GB2312"/>
                <w:bCs/>
                <w:color w:val="000000"/>
                <w:sz w:val="24"/>
                <w:lang w:val="en-US" w:eastAsia="zh-CN"/>
              </w:rPr>
            </w:pPr>
            <w:r>
              <w:rPr>
                <w:rFonts w:hint="eastAsia" w:ascii="仿宋_GB2312" w:hAnsi="宋体" w:eastAsia="仿宋_GB2312"/>
                <w:bCs/>
                <w:color w:val="000000"/>
                <w:sz w:val="24"/>
                <w:lang w:val="en-US" w:eastAsia="zh-CN"/>
              </w:rPr>
              <w:t>2025年6月6日</w:t>
            </w:r>
          </w:p>
        </w:tc>
        <w:tc>
          <w:tcPr>
            <w:tcW w:w="2410" w:type="dxa"/>
            <w:vAlign w:val="center"/>
          </w:tcPr>
          <w:p w14:paraId="37A7128F">
            <w:pPr>
              <w:jc w:val="both"/>
              <w:rPr>
                <w:rFonts w:hint="eastAsia" w:ascii="仿宋_GB2312" w:hAnsi="宋体" w:eastAsia="仿宋_GB2312"/>
                <w:color w:val="000000"/>
                <w:sz w:val="24"/>
              </w:rPr>
            </w:pPr>
            <w:r>
              <w:rPr>
                <w:rFonts w:hint="eastAsia" w:ascii="仿宋_GB2312" w:hAnsi="宋体" w:eastAsia="仿宋_GB2312"/>
                <w:color w:val="000000"/>
                <w:sz w:val="24"/>
              </w:rPr>
              <w:t>2026年8月11日至2027年8月10日</w:t>
            </w:r>
          </w:p>
        </w:tc>
        <w:tc>
          <w:tcPr>
            <w:tcW w:w="1134" w:type="dxa"/>
            <w:vAlign w:val="center"/>
          </w:tcPr>
          <w:p w14:paraId="3AF2288D">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张宝国</w:t>
            </w:r>
          </w:p>
        </w:tc>
        <w:tc>
          <w:tcPr>
            <w:tcW w:w="1842" w:type="dxa"/>
            <w:vAlign w:val="center"/>
          </w:tcPr>
          <w:p w14:paraId="52674B7B">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15040928833</w:t>
            </w:r>
          </w:p>
        </w:tc>
      </w:tr>
      <w:tr w14:paraId="4A9A7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675" w:type="dxa"/>
            <w:vAlign w:val="center"/>
          </w:tcPr>
          <w:p w14:paraId="3592EADC">
            <w:pPr>
              <w:pStyle w:val="16"/>
              <w:numPr>
                <w:ilvl w:val="0"/>
                <w:numId w:val="1"/>
              </w:numPr>
              <w:ind w:firstLineChars="0"/>
              <w:jc w:val="center"/>
              <w:rPr>
                <w:rFonts w:ascii="仿宋_GB2312" w:hAnsi="宋体" w:eastAsia="仿宋_GB2312"/>
                <w:sz w:val="24"/>
              </w:rPr>
            </w:pPr>
          </w:p>
        </w:tc>
        <w:tc>
          <w:tcPr>
            <w:tcW w:w="992" w:type="dxa"/>
            <w:vAlign w:val="center"/>
          </w:tcPr>
          <w:p w14:paraId="27EAD161">
            <w:pPr>
              <w:rPr>
                <w:rFonts w:hint="eastAsia" w:ascii="仿宋_GB2312" w:hAnsi="宋体" w:eastAsia="仿宋_GB2312"/>
                <w:bCs/>
                <w:color w:val="000000"/>
                <w:sz w:val="24"/>
              </w:rPr>
            </w:pPr>
            <w:r>
              <w:rPr>
                <w:rFonts w:hint="eastAsia" w:ascii="仿宋_GB2312" w:hAnsi="宋体" w:eastAsia="仿宋_GB2312"/>
                <w:bCs/>
                <w:color w:val="000000"/>
                <w:sz w:val="24"/>
              </w:rPr>
              <w:t>2202710238</w:t>
            </w:r>
          </w:p>
        </w:tc>
        <w:tc>
          <w:tcPr>
            <w:tcW w:w="1536" w:type="dxa"/>
            <w:vAlign w:val="center"/>
          </w:tcPr>
          <w:p w14:paraId="2F7BBCFF">
            <w:pPr>
              <w:rPr>
                <w:rFonts w:hint="eastAsia" w:ascii="仿宋_GB2312" w:hAnsi="宋体" w:eastAsia="仿宋_GB2312"/>
                <w:color w:val="000000"/>
                <w:sz w:val="24"/>
              </w:rPr>
            </w:pPr>
            <w:r>
              <w:rPr>
                <w:rFonts w:hint="eastAsia" w:ascii="仿宋_GB2312" w:hAnsi="宋体" w:eastAsia="仿宋_GB2312"/>
                <w:color w:val="000000"/>
                <w:sz w:val="24"/>
              </w:rPr>
              <w:t>华涂化工（吉林）有限公司</w:t>
            </w:r>
          </w:p>
        </w:tc>
        <w:tc>
          <w:tcPr>
            <w:tcW w:w="1080" w:type="dxa"/>
            <w:vAlign w:val="center"/>
          </w:tcPr>
          <w:p w14:paraId="2E6E2900">
            <w:pPr>
              <w:jc w:val="center"/>
              <w:rPr>
                <w:rFonts w:hint="eastAsia" w:ascii="仿宋_GB2312" w:hAnsi="宋体" w:eastAsia="仿宋_GB2312"/>
                <w:bCs/>
                <w:color w:val="000000"/>
                <w:sz w:val="24"/>
              </w:rPr>
            </w:pPr>
            <w:r>
              <w:rPr>
                <w:rFonts w:hint="eastAsia" w:ascii="仿宋_GB2312" w:hAnsi="宋体" w:eastAsia="仿宋_GB2312"/>
                <w:bCs/>
                <w:color w:val="000000"/>
                <w:sz w:val="24"/>
              </w:rPr>
              <w:t>马海松</w:t>
            </w:r>
          </w:p>
        </w:tc>
        <w:tc>
          <w:tcPr>
            <w:tcW w:w="1440" w:type="dxa"/>
            <w:vAlign w:val="center"/>
          </w:tcPr>
          <w:p w14:paraId="5028DA9D">
            <w:pPr>
              <w:rPr>
                <w:rFonts w:hint="eastAsia" w:ascii="仿宋_GB2312" w:hAnsi="宋体" w:eastAsia="仿宋_GB2312"/>
                <w:color w:val="000000"/>
                <w:sz w:val="24"/>
              </w:rPr>
            </w:pPr>
            <w:r>
              <w:rPr>
                <w:rFonts w:hint="eastAsia" w:ascii="仿宋_GB2312" w:hAnsi="宋体" w:eastAsia="仿宋_GB2312"/>
                <w:color w:val="000000"/>
                <w:sz w:val="24"/>
              </w:rPr>
              <w:t>吉林市吉林经济技术开发区荣达街588号</w:t>
            </w:r>
          </w:p>
        </w:tc>
        <w:tc>
          <w:tcPr>
            <w:tcW w:w="1614" w:type="dxa"/>
            <w:vAlign w:val="center"/>
          </w:tcPr>
          <w:p w14:paraId="65C1F88E">
            <w:pPr>
              <w:spacing w:line="240" w:lineRule="exact"/>
              <w:rPr>
                <w:rFonts w:hint="eastAsia" w:ascii="仿宋_GB2312" w:hAnsi="宋体" w:eastAsia="仿宋_GB2312"/>
                <w:color w:val="000000"/>
                <w:sz w:val="24"/>
              </w:rPr>
            </w:pPr>
            <w:r>
              <w:rPr>
                <w:rFonts w:hint="eastAsia" w:ascii="仿宋_GB2312" w:hAnsi="宋体" w:eastAsia="仿宋_GB2312"/>
                <w:color w:val="000000"/>
                <w:sz w:val="24"/>
              </w:rPr>
              <w:t>吉林市吉林经济技术开发区荣达街588号</w:t>
            </w:r>
          </w:p>
        </w:tc>
        <w:tc>
          <w:tcPr>
            <w:tcW w:w="7230" w:type="dxa"/>
            <w:vAlign w:val="center"/>
          </w:tcPr>
          <w:p w14:paraId="3E1AD038">
            <w:pPr>
              <w:ind w:firstLine="480" w:firstLineChars="200"/>
              <w:rPr>
                <w:rFonts w:hint="eastAsia" w:ascii="仿宋_GB2312" w:hAnsi="宋体" w:eastAsia="仿宋_GB2312"/>
                <w:bCs/>
                <w:color w:val="000000"/>
                <w:sz w:val="24"/>
              </w:rPr>
            </w:pPr>
            <w:r>
              <w:rPr>
                <w:rFonts w:hint="eastAsia" w:ascii="仿宋_GB2312" w:hAnsi="宋体" w:eastAsia="仿宋_GB2312" w:cs="Times New Roman"/>
                <w:bCs/>
                <w:color w:val="000000"/>
                <w:sz w:val="24"/>
              </w:rPr>
              <w:t>收集、贮存、利用HW06废有机溶剂中900-402-06，年经营规模1250吨。</w:t>
            </w:r>
          </w:p>
        </w:tc>
        <w:tc>
          <w:tcPr>
            <w:tcW w:w="2126" w:type="dxa"/>
            <w:vAlign w:val="center"/>
          </w:tcPr>
          <w:p w14:paraId="1BA2A4BE">
            <w:pPr>
              <w:widowControl/>
              <w:jc w:val="both"/>
              <w:rPr>
                <w:rFonts w:hint="eastAsia" w:ascii="仿宋_GB2312" w:hAnsi="宋体" w:eastAsia="仿宋_GB2312"/>
                <w:bCs/>
                <w:color w:val="000000"/>
                <w:sz w:val="24"/>
                <w:lang w:val="en-US" w:eastAsia="zh-CN"/>
              </w:rPr>
            </w:pPr>
            <w:r>
              <w:rPr>
                <w:rFonts w:hint="eastAsia" w:ascii="仿宋_GB2312" w:hAnsi="宋体" w:eastAsia="仿宋_GB2312"/>
                <w:color w:val="000000"/>
                <w:sz w:val="24"/>
              </w:rPr>
              <w:t>2025年8月8日</w:t>
            </w:r>
          </w:p>
        </w:tc>
        <w:tc>
          <w:tcPr>
            <w:tcW w:w="2410" w:type="dxa"/>
            <w:vAlign w:val="center"/>
          </w:tcPr>
          <w:p w14:paraId="6AD74C45">
            <w:pPr>
              <w:jc w:val="both"/>
              <w:rPr>
                <w:rFonts w:hint="eastAsia" w:ascii="仿宋_GB2312" w:hAnsi="宋体" w:eastAsia="仿宋_GB2312"/>
                <w:color w:val="000000"/>
                <w:sz w:val="24"/>
              </w:rPr>
            </w:pPr>
            <w:r>
              <w:rPr>
                <w:rFonts w:hint="eastAsia" w:ascii="仿宋_GB2312" w:hAnsi="宋体" w:eastAsia="仿宋_GB2312"/>
                <w:color w:val="000000"/>
                <w:sz w:val="24"/>
              </w:rPr>
              <w:t>2026年3月12日至2027年3月11日</w:t>
            </w:r>
          </w:p>
        </w:tc>
        <w:tc>
          <w:tcPr>
            <w:tcW w:w="1134" w:type="dxa"/>
            <w:vAlign w:val="center"/>
          </w:tcPr>
          <w:p w14:paraId="6C24CC76">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王海洋</w:t>
            </w:r>
          </w:p>
        </w:tc>
        <w:tc>
          <w:tcPr>
            <w:tcW w:w="1842" w:type="dxa"/>
            <w:vAlign w:val="center"/>
          </w:tcPr>
          <w:p w14:paraId="6DD53FC3">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13384324067</w:t>
            </w:r>
          </w:p>
        </w:tc>
      </w:tr>
      <w:tr w14:paraId="6DEBC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3C3DC875">
            <w:pPr>
              <w:pStyle w:val="16"/>
              <w:numPr>
                <w:ilvl w:val="0"/>
                <w:numId w:val="1"/>
              </w:numPr>
              <w:ind w:firstLineChars="0"/>
              <w:jc w:val="center"/>
              <w:rPr>
                <w:rFonts w:ascii="仿宋_GB2312" w:hAnsi="宋体" w:eastAsia="仿宋_GB2312"/>
                <w:sz w:val="24"/>
              </w:rPr>
            </w:pPr>
          </w:p>
        </w:tc>
        <w:tc>
          <w:tcPr>
            <w:tcW w:w="992" w:type="dxa"/>
            <w:vAlign w:val="center"/>
          </w:tcPr>
          <w:p w14:paraId="3C141465">
            <w:pPr>
              <w:rPr>
                <w:rFonts w:hint="eastAsia" w:ascii="仿宋_GB2312" w:hAnsi="宋体" w:eastAsia="仿宋_GB2312"/>
                <w:bCs/>
                <w:color w:val="000000"/>
                <w:sz w:val="24"/>
              </w:rPr>
            </w:pPr>
            <w:r>
              <w:rPr>
                <w:rFonts w:hint="eastAsia" w:ascii="仿宋_GB2312" w:hAnsi="宋体" w:eastAsia="仿宋_GB2312"/>
                <w:bCs/>
                <w:color w:val="000000"/>
                <w:sz w:val="24"/>
              </w:rPr>
              <w:t>2205810239</w:t>
            </w:r>
          </w:p>
        </w:tc>
        <w:tc>
          <w:tcPr>
            <w:tcW w:w="1536" w:type="dxa"/>
            <w:vAlign w:val="center"/>
          </w:tcPr>
          <w:p w14:paraId="0587606C">
            <w:pPr>
              <w:rPr>
                <w:rFonts w:hint="eastAsia" w:ascii="仿宋_GB2312" w:hAnsi="宋体" w:eastAsia="仿宋_GB2312"/>
                <w:color w:val="000000"/>
                <w:sz w:val="24"/>
              </w:rPr>
            </w:pPr>
            <w:r>
              <w:rPr>
                <w:rFonts w:hint="eastAsia" w:ascii="仿宋_GB2312" w:hAnsi="宋体" w:eastAsia="仿宋_GB2312"/>
                <w:color w:val="000000"/>
                <w:sz w:val="24"/>
              </w:rPr>
              <w:t>吉林仁耀再生资源回收有限公司</w:t>
            </w:r>
          </w:p>
        </w:tc>
        <w:tc>
          <w:tcPr>
            <w:tcW w:w="1080" w:type="dxa"/>
            <w:vAlign w:val="center"/>
          </w:tcPr>
          <w:p w14:paraId="3B182DB2">
            <w:pPr>
              <w:jc w:val="center"/>
              <w:rPr>
                <w:rFonts w:hint="eastAsia" w:ascii="仿宋_GB2312" w:hAnsi="宋体" w:eastAsia="仿宋_GB2312"/>
                <w:bCs/>
                <w:color w:val="000000"/>
                <w:sz w:val="24"/>
              </w:rPr>
            </w:pPr>
            <w:r>
              <w:rPr>
                <w:rFonts w:hint="eastAsia" w:ascii="仿宋_GB2312" w:hAnsi="宋体" w:eastAsia="仿宋_GB2312"/>
                <w:bCs/>
                <w:color w:val="000000"/>
                <w:sz w:val="24"/>
              </w:rPr>
              <w:t>陈刚</w:t>
            </w:r>
          </w:p>
        </w:tc>
        <w:tc>
          <w:tcPr>
            <w:tcW w:w="1440" w:type="dxa"/>
            <w:vAlign w:val="center"/>
          </w:tcPr>
          <w:p w14:paraId="30341647">
            <w:pPr>
              <w:spacing w:line="240" w:lineRule="exact"/>
              <w:jc w:val="left"/>
              <w:rPr>
                <w:rFonts w:hint="eastAsia" w:ascii="仿宋_GB2312" w:hAnsi="宋体" w:eastAsia="仿宋_GB2312"/>
                <w:color w:val="000000"/>
                <w:sz w:val="24"/>
              </w:rPr>
            </w:pPr>
            <w:r>
              <w:rPr>
                <w:rFonts w:hint="eastAsia" w:ascii="仿宋_GB2312" w:hAnsi="宋体" w:eastAsia="仿宋_GB2312"/>
                <w:color w:val="000000"/>
                <w:sz w:val="24"/>
              </w:rPr>
              <w:t>梅河口市黑山头镇团结村11-87（吉林新世纪钢结构有限公司院内东侧耳房）</w:t>
            </w:r>
          </w:p>
        </w:tc>
        <w:tc>
          <w:tcPr>
            <w:tcW w:w="1614" w:type="dxa"/>
            <w:vAlign w:val="center"/>
          </w:tcPr>
          <w:p w14:paraId="36551A7B">
            <w:pPr>
              <w:spacing w:line="240" w:lineRule="exact"/>
              <w:rPr>
                <w:rFonts w:hint="eastAsia" w:ascii="仿宋_GB2312" w:hAnsi="宋体" w:eastAsia="仿宋_GB2312"/>
                <w:color w:val="000000"/>
                <w:sz w:val="24"/>
              </w:rPr>
            </w:pPr>
            <w:r>
              <w:rPr>
                <w:rFonts w:hint="eastAsia" w:ascii="仿宋_GB2312" w:hAnsi="宋体" w:eastAsia="仿宋_GB2312"/>
                <w:color w:val="000000"/>
                <w:sz w:val="24"/>
              </w:rPr>
              <w:t>梅河口市黑山头镇团结村11-87（吉林新世纪钢结构有限公司院内东侧耳房）</w:t>
            </w:r>
          </w:p>
        </w:tc>
        <w:tc>
          <w:tcPr>
            <w:tcW w:w="7230" w:type="dxa"/>
            <w:vAlign w:val="center"/>
          </w:tcPr>
          <w:p w14:paraId="3AC05C82">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收集、贮存、利用HW49其他废物中非特定行业900-045-49废电路板，年经营规模4000吨。</w:t>
            </w:r>
          </w:p>
        </w:tc>
        <w:tc>
          <w:tcPr>
            <w:tcW w:w="2126" w:type="dxa"/>
            <w:vAlign w:val="center"/>
          </w:tcPr>
          <w:p w14:paraId="0104C3F8">
            <w:pPr>
              <w:widowControl/>
              <w:jc w:val="both"/>
              <w:rPr>
                <w:rFonts w:hint="eastAsia" w:ascii="仿宋_GB2312" w:hAnsi="宋体" w:eastAsia="仿宋_GB2312"/>
                <w:bCs/>
                <w:color w:val="000000"/>
                <w:sz w:val="24"/>
                <w:lang w:val="en-US" w:eastAsia="zh-CN"/>
              </w:rPr>
            </w:pPr>
            <w:r>
              <w:rPr>
                <w:rFonts w:hint="eastAsia" w:ascii="仿宋_GB2312" w:hAnsi="宋体" w:eastAsia="仿宋_GB2312"/>
                <w:color w:val="000000"/>
                <w:sz w:val="24"/>
              </w:rPr>
              <w:t>2025年8月21日</w:t>
            </w:r>
          </w:p>
        </w:tc>
        <w:tc>
          <w:tcPr>
            <w:tcW w:w="2410" w:type="dxa"/>
            <w:vAlign w:val="center"/>
          </w:tcPr>
          <w:p w14:paraId="35D4755C">
            <w:pPr>
              <w:jc w:val="both"/>
              <w:rPr>
                <w:rFonts w:hint="eastAsia" w:ascii="仿宋_GB2312" w:hAnsi="宋体" w:eastAsia="仿宋_GB2312"/>
                <w:color w:val="000000"/>
                <w:sz w:val="24"/>
              </w:rPr>
            </w:pPr>
            <w:r>
              <w:rPr>
                <w:rFonts w:hint="eastAsia" w:ascii="仿宋_GB2312" w:hAnsi="宋体" w:eastAsia="仿宋_GB2312"/>
                <w:color w:val="000000"/>
                <w:sz w:val="24"/>
              </w:rPr>
              <w:t>2026年3月12日至2027年3月11日</w:t>
            </w:r>
          </w:p>
        </w:tc>
        <w:tc>
          <w:tcPr>
            <w:tcW w:w="1134" w:type="dxa"/>
            <w:vAlign w:val="center"/>
          </w:tcPr>
          <w:p w14:paraId="713DA877">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陈刚</w:t>
            </w:r>
          </w:p>
        </w:tc>
        <w:tc>
          <w:tcPr>
            <w:tcW w:w="1842" w:type="dxa"/>
            <w:vAlign w:val="center"/>
          </w:tcPr>
          <w:p w14:paraId="555E39D4">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13516622227</w:t>
            </w:r>
          </w:p>
        </w:tc>
      </w:tr>
      <w:tr w14:paraId="5C826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62D5E1DA">
            <w:pPr>
              <w:pStyle w:val="16"/>
              <w:numPr>
                <w:ilvl w:val="0"/>
                <w:numId w:val="1"/>
              </w:numPr>
              <w:ind w:firstLineChars="0"/>
              <w:jc w:val="center"/>
              <w:rPr>
                <w:rFonts w:ascii="仿宋_GB2312" w:hAnsi="宋体" w:eastAsia="仿宋_GB2312"/>
                <w:sz w:val="24"/>
              </w:rPr>
            </w:pPr>
          </w:p>
        </w:tc>
        <w:tc>
          <w:tcPr>
            <w:tcW w:w="992" w:type="dxa"/>
            <w:vAlign w:val="center"/>
          </w:tcPr>
          <w:p w14:paraId="1644B2FD">
            <w:pPr>
              <w:rPr>
                <w:rFonts w:hint="eastAsia" w:ascii="仿宋_GB2312" w:hAnsi="宋体" w:eastAsia="仿宋_GB2312"/>
                <w:bCs/>
                <w:color w:val="000000"/>
                <w:sz w:val="24"/>
              </w:rPr>
            </w:pPr>
            <w:r>
              <w:rPr>
                <w:rFonts w:hint="eastAsia" w:ascii="仿宋_GB2312" w:hAnsi="宋体" w:eastAsia="仿宋_GB2312"/>
                <w:bCs/>
                <w:color w:val="000000"/>
                <w:sz w:val="24"/>
              </w:rPr>
              <w:t>2201030240</w:t>
            </w:r>
          </w:p>
        </w:tc>
        <w:tc>
          <w:tcPr>
            <w:tcW w:w="1536" w:type="dxa"/>
            <w:vAlign w:val="center"/>
          </w:tcPr>
          <w:p w14:paraId="39A8414C">
            <w:pPr>
              <w:rPr>
                <w:rFonts w:hint="eastAsia" w:ascii="仿宋_GB2312" w:hAnsi="宋体" w:eastAsia="仿宋_GB2312"/>
                <w:color w:val="000000"/>
                <w:sz w:val="24"/>
              </w:rPr>
            </w:pPr>
            <w:r>
              <w:rPr>
                <w:rFonts w:hint="eastAsia" w:ascii="仿宋_GB2312" w:hAnsi="宋体" w:eastAsia="仿宋_GB2312"/>
                <w:color w:val="000000"/>
                <w:sz w:val="24"/>
              </w:rPr>
              <w:t>吉林省云辉环保科技有限公司</w:t>
            </w:r>
          </w:p>
        </w:tc>
        <w:tc>
          <w:tcPr>
            <w:tcW w:w="1080" w:type="dxa"/>
            <w:vAlign w:val="center"/>
          </w:tcPr>
          <w:p w14:paraId="3034A7FC">
            <w:pPr>
              <w:jc w:val="center"/>
              <w:rPr>
                <w:rFonts w:hint="eastAsia" w:ascii="仿宋_GB2312" w:hAnsi="宋体" w:eastAsia="仿宋_GB2312"/>
                <w:bCs/>
                <w:color w:val="000000"/>
                <w:sz w:val="24"/>
              </w:rPr>
            </w:pPr>
            <w:r>
              <w:rPr>
                <w:rFonts w:hint="eastAsia" w:ascii="仿宋_GB2312" w:hAnsi="宋体" w:eastAsia="仿宋_GB2312"/>
                <w:bCs/>
                <w:color w:val="000000"/>
                <w:sz w:val="24"/>
              </w:rPr>
              <w:t>汪玉成</w:t>
            </w:r>
          </w:p>
        </w:tc>
        <w:tc>
          <w:tcPr>
            <w:tcW w:w="1440" w:type="dxa"/>
            <w:vAlign w:val="center"/>
          </w:tcPr>
          <w:p w14:paraId="1C244BA9">
            <w:pPr>
              <w:spacing w:line="240" w:lineRule="exact"/>
              <w:jc w:val="left"/>
              <w:rPr>
                <w:rFonts w:hint="eastAsia" w:ascii="仿宋_GB2312" w:hAnsi="宋体" w:eastAsia="仿宋_GB2312"/>
                <w:color w:val="000000"/>
                <w:sz w:val="24"/>
              </w:rPr>
            </w:pPr>
            <w:r>
              <w:rPr>
                <w:rFonts w:hint="eastAsia" w:ascii="仿宋_GB2312" w:hAnsi="宋体" w:eastAsia="仿宋_GB2312"/>
                <w:color w:val="000000"/>
                <w:sz w:val="24"/>
              </w:rPr>
              <w:t>长春市宽城经济开发区繁兴路636号</w:t>
            </w:r>
          </w:p>
        </w:tc>
        <w:tc>
          <w:tcPr>
            <w:tcW w:w="1614" w:type="dxa"/>
            <w:vAlign w:val="center"/>
          </w:tcPr>
          <w:p w14:paraId="0F3655E3">
            <w:pPr>
              <w:spacing w:line="240" w:lineRule="exact"/>
              <w:rPr>
                <w:rFonts w:hint="eastAsia" w:ascii="仿宋_GB2312" w:hAnsi="宋体" w:eastAsia="仿宋_GB2312"/>
                <w:color w:val="000000"/>
                <w:sz w:val="24"/>
              </w:rPr>
            </w:pPr>
            <w:r>
              <w:rPr>
                <w:rFonts w:hint="eastAsia" w:ascii="仿宋_GB2312" w:hAnsi="宋体" w:eastAsia="仿宋_GB2312"/>
                <w:color w:val="000000"/>
                <w:sz w:val="24"/>
              </w:rPr>
              <w:t>长春市宽城经济开发区长春宽城资源循环利用基地</w:t>
            </w:r>
          </w:p>
        </w:tc>
        <w:tc>
          <w:tcPr>
            <w:tcW w:w="7230" w:type="dxa"/>
            <w:vAlign w:val="center"/>
          </w:tcPr>
          <w:p w14:paraId="7EA4FE99">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收集、贮存、利用HW49其他废物中非特定行业900-045-49废电路板，年经营规模50000吨。</w:t>
            </w:r>
          </w:p>
        </w:tc>
        <w:tc>
          <w:tcPr>
            <w:tcW w:w="2126" w:type="dxa"/>
            <w:vAlign w:val="center"/>
          </w:tcPr>
          <w:p w14:paraId="0196C2CF">
            <w:pPr>
              <w:widowControl/>
              <w:jc w:val="both"/>
              <w:rPr>
                <w:rFonts w:hint="eastAsia" w:ascii="仿宋_GB2312" w:hAnsi="宋体" w:eastAsia="仿宋_GB2312"/>
                <w:color w:val="000000"/>
                <w:sz w:val="24"/>
              </w:rPr>
            </w:pPr>
            <w:r>
              <w:rPr>
                <w:rFonts w:hint="eastAsia" w:ascii="仿宋_GB2312" w:hAnsi="宋体" w:eastAsia="仿宋_GB2312"/>
                <w:color w:val="000000"/>
                <w:sz w:val="24"/>
              </w:rPr>
              <w:t>2025年9月15日</w:t>
            </w:r>
          </w:p>
        </w:tc>
        <w:tc>
          <w:tcPr>
            <w:tcW w:w="2410" w:type="dxa"/>
            <w:vAlign w:val="center"/>
          </w:tcPr>
          <w:p w14:paraId="342CEA3D">
            <w:pPr>
              <w:jc w:val="both"/>
              <w:rPr>
                <w:rFonts w:hint="eastAsia" w:ascii="仿宋_GB2312" w:hAnsi="宋体" w:eastAsia="仿宋_GB2312"/>
                <w:color w:val="000000"/>
                <w:sz w:val="24"/>
              </w:rPr>
            </w:pPr>
            <w:r>
              <w:rPr>
                <w:rFonts w:hint="eastAsia" w:ascii="仿宋_GB2312" w:hAnsi="宋体" w:eastAsia="仿宋_GB2312"/>
                <w:color w:val="000000"/>
                <w:sz w:val="24"/>
              </w:rPr>
              <w:t>2026年9月21日至2027年9月20日</w:t>
            </w:r>
          </w:p>
        </w:tc>
        <w:tc>
          <w:tcPr>
            <w:tcW w:w="1134" w:type="dxa"/>
            <w:vAlign w:val="center"/>
          </w:tcPr>
          <w:p w14:paraId="038B4A47">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于鹏</w:t>
            </w:r>
          </w:p>
        </w:tc>
        <w:tc>
          <w:tcPr>
            <w:tcW w:w="1842" w:type="dxa"/>
            <w:vAlign w:val="center"/>
          </w:tcPr>
          <w:p w14:paraId="378CAEE6">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18946666558</w:t>
            </w:r>
          </w:p>
        </w:tc>
      </w:tr>
      <w:tr w14:paraId="27157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75" w:type="dxa"/>
            <w:vAlign w:val="center"/>
          </w:tcPr>
          <w:p w14:paraId="5BD4C296">
            <w:pPr>
              <w:pStyle w:val="16"/>
              <w:numPr>
                <w:ilvl w:val="0"/>
                <w:numId w:val="1"/>
              </w:numPr>
              <w:ind w:firstLineChars="0"/>
              <w:jc w:val="center"/>
              <w:rPr>
                <w:rFonts w:ascii="仿宋_GB2312" w:hAnsi="宋体" w:eastAsia="仿宋_GB2312"/>
                <w:sz w:val="24"/>
              </w:rPr>
            </w:pPr>
          </w:p>
        </w:tc>
        <w:tc>
          <w:tcPr>
            <w:tcW w:w="992" w:type="dxa"/>
            <w:vAlign w:val="center"/>
          </w:tcPr>
          <w:p w14:paraId="0C2FC454">
            <w:pPr>
              <w:rPr>
                <w:rFonts w:hint="eastAsia" w:ascii="仿宋_GB2312" w:hAnsi="宋体" w:eastAsia="仿宋_GB2312"/>
                <w:bCs/>
                <w:color w:val="000000"/>
                <w:sz w:val="24"/>
              </w:rPr>
            </w:pPr>
            <w:r>
              <w:rPr>
                <w:rFonts w:hint="eastAsia" w:ascii="仿宋_GB2312" w:hAnsi="宋体" w:eastAsia="仿宋_GB2312"/>
                <w:color w:val="000000"/>
                <w:sz w:val="24"/>
              </w:rPr>
              <w:t>2207810241</w:t>
            </w:r>
          </w:p>
        </w:tc>
        <w:tc>
          <w:tcPr>
            <w:tcW w:w="1536" w:type="dxa"/>
            <w:vAlign w:val="center"/>
          </w:tcPr>
          <w:p w14:paraId="0DCF0F92">
            <w:pPr>
              <w:rPr>
                <w:rFonts w:hint="eastAsia" w:ascii="仿宋_GB2312" w:hAnsi="宋体" w:eastAsia="仿宋_GB2312"/>
                <w:color w:val="000000"/>
                <w:sz w:val="24"/>
              </w:rPr>
            </w:pPr>
            <w:r>
              <w:rPr>
                <w:rFonts w:hint="eastAsia" w:ascii="仿宋_GB2312" w:hAnsi="宋体" w:eastAsia="仿宋_GB2312"/>
                <w:color w:val="000000"/>
                <w:sz w:val="24"/>
              </w:rPr>
              <w:t>吉林省金泰鼎再生物资回收有限公司</w:t>
            </w:r>
          </w:p>
        </w:tc>
        <w:tc>
          <w:tcPr>
            <w:tcW w:w="1080" w:type="dxa"/>
            <w:vAlign w:val="center"/>
          </w:tcPr>
          <w:p w14:paraId="0228C392">
            <w:pPr>
              <w:jc w:val="center"/>
              <w:rPr>
                <w:rFonts w:hint="eastAsia" w:ascii="仿宋_GB2312" w:hAnsi="宋体" w:eastAsia="仿宋_GB2312"/>
                <w:bCs/>
                <w:color w:val="000000"/>
                <w:sz w:val="24"/>
              </w:rPr>
            </w:pPr>
            <w:r>
              <w:rPr>
                <w:rFonts w:hint="eastAsia" w:ascii="仿宋_GB2312" w:hAnsi="宋体" w:eastAsia="仿宋_GB2312"/>
                <w:bCs/>
                <w:color w:val="000000"/>
                <w:sz w:val="24"/>
              </w:rPr>
              <w:t>张付波</w:t>
            </w:r>
          </w:p>
        </w:tc>
        <w:tc>
          <w:tcPr>
            <w:tcW w:w="1440" w:type="dxa"/>
            <w:vAlign w:val="center"/>
          </w:tcPr>
          <w:p w14:paraId="1D8645A0">
            <w:pPr>
              <w:spacing w:line="240" w:lineRule="exact"/>
              <w:jc w:val="left"/>
              <w:rPr>
                <w:rFonts w:hint="eastAsia" w:ascii="仿宋_GB2312" w:hAnsi="宋体" w:eastAsia="仿宋_GB2312"/>
                <w:color w:val="000000"/>
                <w:sz w:val="24"/>
              </w:rPr>
            </w:pPr>
            <w:r>
              <w:rPr>
                <w:rFonts w:hint="eastAsia" w:ascii="仿宋_GB2312" w:hAnsi="宋体" w:eastAsia="仿宋_GB2312"/>
                <w:color w:val="000000"/>
                <w:sz w:val="24"/>
              </w:rPr>
              <w:t>扶余市大九号村工业集中区</w:t>
            </w:r>
          </w:p>
        </w:tc>
        <w:tc>
          <w:tcPr>
            <w:tcW w:w="1614" w:type="dxa"/>
            <w:vAlign w:val="center"/>
          </w:tcPr>
          <w:p w14:paraId="6BF58A08">
            <w:pPr>
              <w:spacing w:line="240" w:lineRule="exact"/>
              <w:rPr>
                <w:rFonts w:hint="eastAsia" w:ascii="仿宋_GB2312" w:hAnsi="宋体" w:eastAsia="仿宋_GB2312"/>
                <w:color w:val="000000"/>
                <w:sz w:val="24"/>
              </w:rPr>
            </w:pPr>
            <w:r>
              <w:rPr>
                <w:rFonts w:hint="eastAsia" w:ascii="仿宋_GB2312" w:hAnsi="宋体" w:eastAsia="仿宋_GB2312"/>
                <w:color w:val="000000"/>
                <w:sz w:val="24"/>
              </w:rPr>
              <w:t>扶余市松原农业高新技术开发区（扶余市鹏超服装有限公司现有厂房）</w:t>
            </w:r>
          </w:p>
        </w:tc>
        <w:tc>
          <w:tcPr>
            <w:tcW w:w="7230" w:type="dxa"/>
            <w:vAlign w:val="center"/>
          </w:tcPr>
          <w:p w14:paraId="6EA615BC">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清洗处置HW08废矿物油与含矿物油废物900-249-08沾染矿物油的废弃包装物2560吨/年，HW49其他废物中非特定行业900-041-49含有或沾染毒性、感染性危险废物的废弃包装物、容器、过滤吸附介质〔不包括沾染多氯（溴）联苯类物质、医疗废物、剧毒类物质、木材防腐剂、难挥发性有机溶剂、精（蒸）馏残渣、焚烧处置残渣、感光材料类物质、重金属类物质、氟化物、酚化合物、石棉、恶臭类物质、放射性物质等的废包装桶。不包括含硫醚和氯苄等恶臭物质、含有甲醇等以及乙醇不能清洗的废包装桶。不包括盛装剧毒化学品、不明化学品、不明危险废物的废弃包装容器〕3525吨/年。</w:t>
            </w:r>
          </w:p>
          <w:p w14:paraId="6620F41E">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收集、贮存、处置HW09油/水、烃/水混合物或乳化液中的非特定行业900-007-09，经营规模300吨/年。</w:t>
            </w:r>
          </w:p>
          <w:p w14:paraId="74EAA97F">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收集、贮存、委托处置HW31含铅废物中非特定行业900-052-31废铅蓄电池，年经营规模4000吨。</w:t>
            </w:r>
          </w:p>
        </w:tc>
        <w:tc>
          <w:tcPr>
            <w:tcW w:w="2126" w:type="dxa"/>
            <w:vAlign w:val="center"/>
          </w:tcPr>
          <w:p w14:paraId="18D2DEF5">
            <w:pPr>
              <w:widowControl/>
              <w:jc w:val="both"/>
              <w:rPr>
                <w:rFonts w:hint="eastAsia" w:ascii="仿宋_GB2312" w:hAnsi="宋体" w:eastAsia="仿宋_GB2312"/>
                <w:color w:val="000000"/>
                <w:sz w:val="24"/>
              </w:rPr>
            </w:pPr>
            <w:r>
              <w:rPr>
                <w:rFonts w:hint="eastAsia" w:ascii="仿宋_GB2312" w:hAnsi="宋体" w:eastAsia="仿宋_GB2312"/>
                <w:color w:val="000000"/>
                <w:sz w:val="24"/>
                <w:lang w:val="en-US" w:eastAsia="zh-CN"/>
              </w:rPr>
              <w:t>2</w:t>
            </w:r>
            <w:r>
              <w:rPr>
                <w:rFonts w:hint="eastAsia" w:ascii="仿宋_GB2312" w:hAnsi="宋体" w:eastAsia="仿宋_GB2312"/>
                <w:color w:val="000000"/>
                <w:sz w:val="24"/>
              </w:rPr>
              <w:t>026年1月4日</w:t>
            </w:r>
          </w:p>
        </w:tc>
        <w:tc>
          <w:tcPr>
            <w:tcW w:w="2410" w:type="dxa"/>
            <w:vAlign w:val="center"/>
          </w:tcPr>
          <w:p w14:paraId="7C547611">
            <w:pPr>
              <w:jc w:val="both"/>
              <w:rPr>
                <w:rFonts w:hint="eastAsia" w:ascii="仿宋_GB2312" w:hAnsi="宋体" w:eastAsia="仿宋_GB2312"/>
                <w:color w:val="000000"/>
                <w:sz w:val="24"/>
              </w:rPr>
            </w:pPr>
            <w:r>
              <w:rPr>
                <w:rFonts w:hint="eastAsia" w:ascii="仿宋_GB2312" w:hAnsi="宋体" w:eastAsia="仿宋_GB2312"/>
                <w:color w:val="000000"/>
                <w:sz w:val="24"/>
                <w:lang w:val="en-US" w:eastAsia="zh-CN"/>
              </w:rPr>
              <w:t>2</w:t>
            </w:r>
            <w:r>
              <w:rPr>
                <w:rFonts w:hint="eastAsia" w:ascii="仿宋_GB2312" w:hAnsi="宋体" w:eastAsia="仿宋_GB2312"/>
                <w:color w:val="000000"/>
                <w:sz w:val="24"/>
              </w:rPr>
              <w:t>026年1月4日至2027年1月3日</w:t>
            </w:r>
          </w:p>
        </w:tc>
        <w:tc>
          <w:tcPr>
            <w:tcW w:w="1134" w:type="dxa"/>
            <w:vAlign w:val="center"/>
          </w:tcPr>
          <w:p w14:paraId="1ADB7DE9">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张付波</w:t>
            </w:r>
          </w:p>
        </w:tc>
        <w:tc>
          <w:tcPr>
            <w:tcW w:w="1842" w:type="dxa"/>
            <w:vAlign w:val="center"/>
          </w:tcPr>
          <w:p w14:paraId="1189FA83">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18643198989</w:t>
            </w:r>
          </w:p>
        </w:tc>
      </w:tr>
      <w:tr w14:paraId="75F63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75" w:type="dxa"/>
            <w:vAlign w:val="center"/>
          </w:tcPr>
          <w:p w14:paraId="41EB20CE">
            <w:pPr>
              <w:pStyle w:val="16"/>
              <w:numPr>
                <w:ilvl w:val="0"/>
                <w:numId w:val="1"/>
              </w:numPr>
              <w:ind w:firstLineChars="0"/>
              <w:jc w:val="center"/>
              <w:rPr>
                <w:rFonts w:ascii="仿宋_GB2312" w:hAnsi="宋体" w:eastAsia="仿宋_GB2312"/>
                <w:sz w:val="24"/>
              </w:rPr>
            </w:pPr>
          </w:p>
        </w:tc>
        <w:tc>
          <w:tcPr>
            <w:tcW w:w="992" w:type="dxa"/>
            <w:vAlign w:val="center"/>
          </w:tcPr>
          <w:p w14:paraId="25B6408D">
            <w:pPr>
              <w:rPr>
                <w:rFonts w:hint="eastAsia" w:ascii="仿宋_GB2312" w:hAnsi="宋体" w:eastAsia="仿宋_GB2312"/>
                <w:color w:val="000000"/>
                <w:sz w:val="24"/>
              </w:rPr>
            </w:pPr>
            <w:r>
              <w:rPr>
                <w:rFonts w:hint="eastAsia" w:ascii="仿宋_GB2312" w:hAnsi="宋体" w:eastAsia="仿宋_GB2312"/>
                <w:color w:val="000000"/>
                <w:sz w:val="24"/>
              </w:rPr>
              <w:t>2205810242</w:t>
            </w:r>
          </w:p>
        </w:tc>
        <w:tc>
          <w:tcPr>
            <w:tcW w:w="1536" w:type="dxa"/>
            <w:vAlign w:val="center"/>
          </w:tcPr>
          <w:p w14:paraId="11A9F8E9">
            <w:pPr>
              <w:rPr>
                <w:rFonts w:hint="eastAsia" w:ascii="仿宋_GB2312" w:hAnsi="宋体" w:eastAsia="仿宋_GB2312"/>
                <w:color w:val="000000"/>
                <w:sz w:val="24"/>
              </w:rPr>
            </w:pPr>
            <w:r>
              <w:rPr>
                <w:rFonts w:hint="eastAsia" w:ascii="仿宋_GB2312" w:hAnsi="宋体" w:eastAsia="仿宋_GB2312"/>
                <w:color w:val="000000"/>
                <w:sz w:val="24"/>
              </w:rPr>
              <w:t>吉林省佳兴再生物资回收有限公司</w:t>
            </w:r>
          </w:p>
        </w:tc>
        <w:tc>
          <w:tcPr>
            <w:tcW w:w="1080" w:type="dxa"/>
            <w:vAlign w:val="center"/>
          </w:tcPr>
          <w:p w14:paraId="34D77060">
            <w:pPr>
              <w:jc w:val="center"/>
              <w:rPr>
                <w:rFonts w:hint="eastAsia" w:ascii="仿宋_GB2312" w:hAnsi="宋体" w:eastAsia="仿宋_GB2312"/>
                <w:bCs/>
                <w:color w:val="000000"/>
                <w:sz w:val="24"/>
              </w:rPr>
            </w:pPr>
            <w:r>
              <w:rPr>
                <w:rFonts w:hint="eastAsia" w:ascii="仿宋_GB2312" w:hAnsi="宋体" w:eastAsia="仿宋_GB2312"/>
                <w:bCs/>
                <w:color w:val="000000"/>
                <w:sz w:val="24"/>
              </w:rPr>
              <w:t>邢斌昊</w:t>
            </w:r>
          </w:p>
        </w:tc>
        <w:tc>
          <w:tcPr>
            <w:tcW w:w="1440" w:type="dxa"/>
            <w:vAlign w:val="center"/>
          </w:tcPr>
          <w:p w14:paraId="56A01A31">
            <w:pPr>
              <w:spacing w:line="240" w:lineRule="exact"/>
              <w:jc w:val="left"/>
              <w:rPr>
                <w:rFonts w:hint="eastAsia" w:ascii="仿宋_GB2312" w:hAnsi="宋体" w:eastAsia="仿宋_GB2312"/>
                <w:color w:val="000000"/>
                <w:sz w:val="24"/>
              </w:rPr>
            </w:pPr>
            <w:r>
              <w:rPr>
                <w:rFonts w:hint="eastAsia" w:ascii="仿宋_GB2312" w:hAnsi="宋体" w:eastAsia="仿宋_GB2312"/>
                <w:color w:val="000000"/>
                <w:sz w:val="24"/>
              </w:rPr>
              <w:t>梅河口市进化镇大兴村11-400</w:t>
            </w:r>
          </w:p>
        </w:tc>
        <w:tc>
          <w:tcPr>
            <w:tcW w:w="1614" w:type="dxa"/>
            <w:vAlign w:val="center"/>
          </w:tcPr>
          <w:p w14:paraId="54F889ED">
            <w:pPr>
              <w:spacing w:line="240" w:lineRule="exact"/>
              <w:rPr>
                <w:rFonts w:hint="eastAsia" w:ascii="仿宋_GB2312" w:hAnsi="宋体" w:eastAsia="仿宋_GB2312"/>
                <w:color w:val="000000"/>
                <w:sz w:val="24"/>
              </w:rPr>
            </w:pPr>
            <w:r>
              <w:rPr>
                <w:rFonts w:hint="eastAsia" w:ascii="仿宋_GB2312" w:hAnsi="宋体" w:eastAsia="仿宋_GB2312"/>
                <w:color w:val="000000"/>
                <w:sz w:val="24"/>
              </w:rPr>
              <w:t>梅河口市进化镇大兴村</w:t>
            </w:r>
          </w:p>
        </w:tc>
        <w:tc>
          <w:tcPr>
            <w:tcW w:w="7230" w:type="dxa"/>
            <w:vAlign w:val="center"/>
          </w:tcPr>
          <w:p w14:paraId="67ABE185">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收集、贮存、利用HW49其他废物中非特定行业900-045-49废电路板，年经营规模5000吨。</w:t>
            </w:r>
          </w:p>
          <w:p w14:paraId="346224CB">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收集、贮存、委托处置HW31含铅废物中非特定行业900-052-31铅酸电池，年经营规模1000吨。</w:t>
            </w:r>
          </w:p>
        </w:tc>
        <w:tc>
          <w:tcPr>
            <w:tcW w:w="2126" w:type="dxa"/>
            <w:vAlign w:val="center"/>
          </w:tcPr>
          <w:p w14:paraId="6D64D721">
            <w:pPr>
              <w:widowControl/>
              <w:jc w:val="both"/>
              <w:rPr>
                <w:rFonts w:hint="eastAsia" w:ascii="仿宋_GB2312" w:hAnsi="宋体" w:eastAsia="仿宋_GB2312"/>
                <w:color w:val="000000"/>
                <w:sz w:val="24"/>
                <w:lang w:val="en-US" w:eastAsia="zh-CN"/>
              </w:rPr>
            </w:pPr>
            <w:r>
              <w:rPr>
                <w:rFonts w:hint="eastAsia" w:ascii="仿宋_GB2312" w:hAnsi="宋体" w:eastAsia="仿宋_GB2312"/>
                <w:color w:val="000000"/>
                <w:sz w:val="24"/>
                <w:lang w:val="en-US" w:eastAsia="zh-CN"/>
              </w:rPr>
              <w:t>2026年2月14日</w:t>
            </w:r>
          </w:p>
        </w:tc>
        <w:tc>
          <w:tcPr>
            <w:tcW w:w="2410" w:type="dxa"/>
            <w:vAlign w:val="center"/>
          </w:tcPr>
          <w:p w14:paraId="16917418">
            <w:pPr>
              <w:jc w:val="both"/>
              <w:rPr>
                <w:rFonts w:hint="eastAsia" w:ascii="仿宋_GB2312" w:hAnsi="宋体" w:eastAsia="仿宋_GB2312"/>
                <w:color w:val="000000"/>
                <w:sz w:val="24"/>
                <w:lang w:val="en-US" w:eastAsia="zh-CN"/>
              </w:rPr>
            </w:pPr>
            <w:r>
              <w:rPr>
                <w:rFonts w:hint="eastAsia" w:ascii="仿宋_GB2312" w:hAnsi="宋体" w:eastAsia="仿宋_GB2312"/>
                <w:color w:val="000000"/>
                <w:sz w:val="24"/>
                <w:lang w:val="en-US" w:eastAsia="zh-CN"/>
              </w:rPr>
              <w:t>2026年2月14日至2027年2月13日</w:t>
            </w:r>
          </w:p>
        </w:tc>
        <w:tc>
          <w:tcPr>
            <w:tcW w:w="1134" w:type="dxa"/>
            <w:vAlign w:val="center"/>
          </w:tcPr>
          <w:p w14:paraId="3558E3C8">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bCs/>
                <w:color w:val="000000"/>
                <w:sz w:val="24"/>
              </w:rPr>
              <w:t>谷文月</w:t>
            </w:r>
          </w:p>
        </w:tc>
        <w:tc>
          <w:tcPr>
            <w:tcW w:w="1842" w:type="dxa"/>
            <w:vAlign w:val="center"/>
          </w:tcPr>
          <w:p w14:paraId="38FB55EE">
            <w:pPr>
              <w:jc w:val="center"/>
              <w:rPr>
                <w:rFonts w:hint="default"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13804452555</w:t>
            </w:r>
          </w:p>
        </w:tc>
      </w:tr>
      <w:tr w14:paraId="394BD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4" w:hRule="atLeast"/>
        </w:trPr>
        <w:tc>
          <w:tcPr>
            <w:tcW w:w="675" w:type="dxa"/>
            <w:vAlign w:val="center"/>
          </w:tcPr>
          <w:p w14:paraId="23F7FFC1">
            <w:pPr>
              <w:pStyle w:val="16"/>
              <w:numPr>
                <w:ilvl w:val="0"/>
                <w:numId w:val="1"/>
              </w:numPr>
              <w:ind w:firstLineChars="0"/>
              <w:jc w:val="center"/>
              <w:rPr>
                <w:rFonts w:ascii="仿宋_GB2312" w:hAnsi="宋体" w:eastAsia="仿宋_GB2312"/>
                <w:sz w:val="24"/>
              </w:rPr>
            </w:pPr>
          </w:p>
        </w:tc>
        <w:tc>
          <w:tcPr>
            <w:tcW w:w="992" w:type="dxa"/>
            <w:shd w:val="clear" w:color="auto" w:fill="auto"/>
            <w:vAlign w:val="center"/>
          </w:tcPr>
          <w:p w14:paraId="5E4B59EE">
            <w:pPr>
              <w:rPr>
                <w:rFonts w:hint="eastAsia" w:ascii="仿宋_GB2312" w:hAnsi="宋体" w:eastAsia="仿宋_GB2312" w:cs="Times New Roman"/>
                <w:color w:val="000000"/>
                <w:kern w:val="2"/>
                <w:sz w:val="24"/>
                <w:szCs w:val="24"/>
                <w:lang w:val="en-US" w:eastAsia="zh-CN" w:bidi="ar-SA"/>
              </w:rPr>
            </w:pPr>
            <w:r>
              <w:rPr>
                <w:rFonts w:hint="eastAsia" w:ascii="仿宋_GB2312" w:hAnsi="宋体" w:eastAsia="仿宋_GB2312"/>
                <w:color w:val="000000"/>
                <w:sz w:val="24"/>
              </w:rPr>
              <w:t>2202840243</w:t>
            </w:r>
          </w:p>
        </w:tc>
        <w:tc>
          <w:tcPr>
            <w:tcW w:w="1536" w:type="dxa"/>
            <w:vAlign w:val="center"/>
          </w:tcPr>
          <w:p w14:paraId="1235E6EB">
            <w:pPr>
              <w:rPr>
                <w:rFonts w:hint="eastAsia" w:ascii="仿宋_GB2312" w:hAnsi="宋体" w:eastAsia="仿宋_GB2312"/>
                <w:color w:val="000000"/>
                <w:sz w:val="24"/>
              </w:rPr>
            </w:pPr>
            <w:r>
              <w:rPr>
                <w:rFonts w:hint="eastAsia" w:ascii="仿宋_GB2312" w:hAnsi="宋体" w:eastAsia="仿宋_GB2312"/>
                <w:color w:val="000000"/>
                <w:sz w:val="24"/>
              </w:rPr>
              <w:t>吉林晟鑫金属新材料有限公司</w:t>
            </w:r>
          </w:p>
        </w:tc>
        <w:tc>
          <w:tcPr>
            <w:tcW w:w="1080" w:type="dxa"/>
            <w:vAlign w:val="center"/>
          </w:tcPr>
          <w:p w14:paraId="2DB41195">
            <w:pPr>
              <w:jc w:val="center"/>
              <w:rPr>
                <w:rFonts w:hint="eastAsia" w:ascii="仿宋_GB2312" w:hAnsi="宋体" w:eastAsia="仿宋_GB2312"/>
                <w:bCs/>
                <w:color w:val="000000"/>
                <w:sz w:val="24"/>
              </w:rPr>
            </w:pPr>
            <w:r>
              <w:rPr>
                <w:rFonts w:hint="eastAsia" w:ascii="仿宋_GB2312" w:hAnsi="宋体" w:eastAsia="仿宋_GB2312"/>
                <w:bCs/>
                <w:color w:val="000000"/>
                <w:sz w:val="24"/>
              </w:rPr>
              <w:t>代树君</w:t>
            </w:r>
          </w:p>
        </w:tc>
        <w:tc>
          <w:tcPr>
            <w:tcW w:w="1440" w:type="dxa"/>
            <w:vAlign w:val="center"/>
          </w:tcPr>
          <w:p w14:paraId="7FDCA486">
            <w:pPr>
              <w:spacing w:line="240" w:lineRule="exact"/>
              <w:jc w:val="left"/>
              <w:rPr>
                <w:rFonts w:hint="eastAsia" w:ascii="仿宋_GB2312" w:hAnsi="宋体" w:eastAsia="仿宋_GB2312"/>
                <w:color w:val="000000"/>
                <w:sz w:val="24"/>
              </w:rPr>
            </w:pPr>
            <w:r>
              <w:rPr>
                <w:rFonts w:hint="eastAsia" w:ascii="仿宋_GB2312" w:hAnsi="宋体" w:eastAsia="仿宋_GB2312"/>
                <w:color w:val="000000"/>
                <w:sz w:val="24"/>
              </w:rPr>
              <w:t>吉林省磐石市吉林明城精密机械制造有限公司-4号厂房</w:t>
            </w:r>
          </w:p>
        </w:tc>
        <w:tc>
          <w:tcPr>
            <w:tcW w:w="1614" w:type="dxa"/>
            <w:vAlign w:val="center"/>
          </w:tcPr>
          <w:p w14:paraId="1C9E907C">
            <w:pPr>
              <w:spacing w:line="240" w:lineRule="exact"/>
              <w:rPr>
                <w:rFonts w:hint="eastAsia" w:ascii="仿宋_GB2312" w:hAnsi="宋体" w:eastAsia="仿宋_GB2312"/>
                <w:color w:val="000000"/>
                <w:sz w:val="24"/>
              </w:rPr>
            </w:pPr>
            <w:r>
              <w:rPr>
                <w:rFonts w:hint="eastAsia" w:ascii="仿宋_GB2312" w:hAnsi="宋体" w:eastAsia="仿宋_GB2312"/>
                <w:color w:val="000000"/>
                <w:sz w:val="24"/>
              </w:rPr>
              <w:t>吉林省磐石市吉林明城精密机械制造有限公司-4号厂房</w:t>
            </w:r>
          </w:p>
        </w:tc>
        <w:tc>
          <w:tcPr>
            <w:tcW w:w="7230" w:type="dxa"/>
            <w:vAlign w:val="center"/>
          </w:tcPr>
          <w:p w14:paraId="389869D4">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收集、贮存、利用HW46含镍废物中非特定行业900-037-46废弃的镍催化剂，年经营规模5000吨。</w:t>
            </w:r>
          </w:p>
        </w:tc>
        <w:tc>
          <w:tcPr>
            <w:tcW w:w="2126" w:type="dxa"/>
            <w:vAlign w:val="center"/>
          </w:tcPr>
          <w:p w14:paraId="7C7C7562">
            <w:pPr>
              <w:widowControl/>
              <w:jc w:val="both"/>
              <w:rPr>
                <w:rFonts w:hint="eastAsia" w:ascii="仿宋_GB2312" w:hAnsi="宋体" w:eastAsia="仿宋_GB2312"/>
                <w:color w:val="000000"/>
                <w:sz w:val="24"/>
                <w:lang w:val="en-US" w:eastAsia="zh-CN"/>
              </w:rPr>
            </w:pPr>
            <w:r>
              <w:rPr>
                <w:rFonts w:hint="eastAsia" w:ascii="仿宋_GB2312" w:hAnsi="宋体" w:eastAsia="仿宋_GB2312"/>
                <w:color w:val="000000"/>
                <w:sz w:val="24"/>
                <w:lang w:val="en-US" w:eastAsia="zh-CN"/>
              </w:rPr>
              <w:t>2026年7月24日</w:t>
            </w:r>
          </w:p>
        </w:tc>
        <w:tc>
          <w:tcPr>
            <w:tcW w:w="2410" w:type="dxa"/>
            <w:vAlign w:val="center"/>
          </w:tcPr>
          <w:p w14:paraId="692799C3">
            <w:pPr>
              <w:jc w:val="both"/>
              <w:rPr>
                <w:rFonts w:hint="eastAsia" w:ascii="仿宋_GB2312" w:hAnsi="宋体" w:eastAsia="仿宋_GB2312"/>
                <w:color w:val="000000"/>
                <w:sz w:val="24"/>
                <w:lang w:val="en-US" w:eastAsia="zh-CN"/>
              </w:rPr>
            </w:pPr>
            <w:r>
              <w:rPr>
                <w:rFonts w:hint="eastAsia" w:ascii="仿宋_GB2312" w:hAnsi="宋体" w:eastAsia="仿宋_GB2312"/>
                <w:color w:val="000000"/>
                <w:sz w:val="24"/>
                <w:lang w:val="en-US" w:eastAsia="zh-CN"/>
              </w:rPr>
              <w:t>2026年7月24日至2027年7月23日</w:t>
            </w:r>
          </w:p>
        </w:tc>
        <w:tc>
          <w:tcPr>
            <w:tcW w:w="1134" w:type="dxa"/>
            <w:vAlign w:val="center"/>
          </w:tcPr>
          <w:p w14:paraId="4C1E9901">
            <w:pPr>
              <w:jc w:val="center"/>
              <w:rPr>
                <w:rFonts w:hint="eastAsia" w:ascii="仿宋_GB2312" w:hAnsi="宋体" w:eastAsia="仿宋_GB2312"/>
                <w:bCs/>
                <w:color w:val="000000"/>
                <w:sz w:val="24"/>
              </w:rPr>
            </w:pPr>
            <w:r>
              <w:rPr>
                <w:rFonts w:hint="eastAsia" w:ascii="仿宋_GB2312" w:hAnsi="宋体" w:eastAsia="仿宋_GB2312"/>
                <w:bCs/>
                <w:color w:val="000000"/>
                <w:sz w:val="24"/>
              </w:rPr>
              <w:t>吕鹏程</w:t>
            </w:r>
          </w:p>
        </w:tc>
        <w:tc>
          <w:tcPr>
            <w:tcW w:w="1842" w:type="dxa"/>
            <w:vAlign w:val="center"/>
          </w:tcPr>
          <w:p w14:paraId="0050F5A8">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13514320777</w:t>
            </w:r>
          </w:p>
        </w:tc>
      </w:tr>
      <w:tr w14:paraId="3B615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4" w:hRule="atLeast"/>
        </w:trPr>
        <w:tc>
          <w:tcPr>
            <w:tcW w:w="675" w:type="dxa"/>
            <w:vAlign w:val="center"/>
          </w:tcPr>
          <w:p w14:paraId="56F560E6">
            <w:pPr>
              <w:pStyle w:val="16"/>
              <w:numPr>
                <w:ilvl w:val="0"/>
                <w:numId w:val="1"/>
              </w:numPr>
              <w:ind w:firstLineChars="0"/>
              <w:jc w:val="center"/>
              <w:rPr>
                <w:rFonts w:ascii="仿宋_GB2312" w:hAnsi="宋体" w:eastAsia="仿宋_GB2312"/>
                <w:sz w:val="24"/>
              </w:rPr>
            </w:pPr>
          </w:p>
        </w:tc>
        <w:tc>
          <w:tcPr>
            <w:tcW w:w="992" w:type="dxa"/>
            <w:shd w:val="clear" w:color="auto" w:fill="auto"/>
            <w:vAlign w:val="center"/>
          </w:tcPr>
          <w:p w14:paraId="6FC1954F">
            <w:pPr>
              <w:rPr>
                <w:rFonts w:hint="eastAsia" w:ascii="仿宋_GB2312" w:hAnsi="宋体" w:eastAsia="仿宋_GB2312"/>
                <w:color w:val="000000"/>
                <w:sz w:val="24"/>
              </w:rPr>
            </w:pPr>
            <w:r>
              <w:rPr>
                <w:rFonts w:hint="eastAsia" w:ascii="仿宋_GB2312" w:hAnsi="宋体" w:eastAsia="仿宋_GB2312"/>
                <w:color w:val="000000"/>
                <w:sz w:val="24"/>
              </w:rPr>
              <w:t>2205030244</w:t>
            </w:r>
          </w:p>
        </w:tc>
        <w:tc>
          <w:tcPr>
            <w:tcW w:w="1536" w:type="dxa"/>
            <w:vAlign w:val="center"/>
          </w:tcPr>
          <w:p w14:paraId="61E266EE">
            <w:pPr>
              <w:rPr>
                <w:rFonts w:hint="eastAsia" w:ascii="仿宋_GB2312" w:hAnsi="宋体" w:eastAsia="仿宋_GB2312"/>
                <w:color w:val="000000"/>
                <w:sz w:val="24"/>
              </w:rPr>
            </w:pPr>
            <w:r>
              <w:rPr>
                <w:rFonts w:hint="eastAsia" w:ascii="仿宋_GB2312" w:hAnsi="宋体" w:eastAsia="仿宋_GB2312"/>
                <w:color w:val="000000"/>
                <w:sz w:val="24"/>
              </w:rPr>
              <w:t>通化市通源再生资源有限公司</w:t>
            </w:r>
          </w:p>
        </w:tc>
        <w:tc>
          <w:tcPr>
            <w:tcW w:w="1080" w:type="dxa"/>
            <w:vAlign w:val="center"/>
          </w:tcPr>
          <w:p w14:paraId="1F23EACD">
            <w:pPr>
              <w:jc w:val="center"/>
              <w:rPr>
                <w:rFonts w:hint="eastAsia" w:ascii="仿宋_GB2312" w:hAnsi="宋体" w:eastAsia="仿宋_GB2312"/>
                <w:bCs/>
                <w:color w:val="000000"/>
                <w:sz w:val="24"/>
              </w:rPr>
            </w:pPr>
            <w:r>
              <w:rPr>
                <w:rFonts w:hint="eastAsia" w:ascii="仿宋_GB2312" w:hAnsi="宋体" w:eastAsia="仿宋_GB2312"/>
                <w:bCs/>
                <w:color w:val="000000"/>
                <w:sz w:val="24"/>
              </w:rPr>
              <w:t>范洪祥</w:t>
            </w:r>
          </w:p>
        </w:tc>
        <w:tc>
          <w:tcPr>
            <w:tcW w:w="1440" w:type="dxa"/>
            <w:vAlign w:val="center"/>
          </w:tcPr>
          <w:p w14:paraId="51385D05">
            <w:pPr>
              <w:spacing w:line="240" w:lineRule="exact"/>
              <w:jc w:val="left"/>
              <w:rPr>
                <w:rFonts w:hint="eastAsia" w:ascii="仿宋_GB2312" w:hAnsi="宋体" w:eastAsia="仿宋_GB2312"/>
                <w:color w:val="000000"/>
                <w:sz w:val="24"/>
              </w:rPr>
            </w:pPr>
            <w:r>
              <w:rPr>
                <w:rFonts w:hint="eastAsia" w:ascii="仿宋_GB2312" w:hAnsi="宋体" w:eastAsia="仿宋_GB2312"/>
                <w:color w:val="000000"/>
                <w:sz w:val="24"/>
              </w:rPr>
              <w:t>通化市二道江区铁厂镇货运公司内17号（村委会侧旁）</w:t>
            </w:r>
          </w:p>
        </w:tc>
        <w:tc>
          <w:tcPr>
            <w:tcW w:w="1614" w:type="dxa"/>
            <w:vAlign w:val="center"/>
          </w:tcPr>
          <w:p w14:paraId="20FEB516">
            <w:pPr>
              <w:spacing w:line="240" w:lineRule="exact"/>
              <w:rPr>
                <w:rFonts w:hint="eastAsia" w:ascii="仿宋_GB2312" w:hAnsi="宋体" w:eastAsia="仿宋_GB2312"/>
                <w:color w:val="000000"/>
                <w:sz w:val="24"/>
              </w:rPr>
            </w:pPr>
            <w:r>
              <w:rPr>
                <w:rFonts w:hint="eastAsia" w:ascii="仿宋_GB2312" w:hAnsi="宋体" w:eastAsia="仿宋_GB2312"/>
                <w:color w:val="000000"/>
                <w:sz w:val="24"/>
              </w:rPr>
              <w:t>通化市二道江区铁厂镇货运公司内17号（村委会侧旁）</w:t>
            </w:r>
          </w:p>
        </w:tc>
        <w:tc>
          <w:tcPr>
            <w:tcW w:w="7230" w:type="dxa"/>
            <w:vAlign w:val="center"/>
          </w:tcPr>
          <w:p w14:paraId="4B4E8D26">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收集、贮存、利用HW49中的900-041-49，年经营规模3000吨。</w:t>
            </w:r>
          </w:p>
          <w:p w14:paraId="3FD58FB4">
            <w:pPr>
              <w:ind w:firstLine="480" w:firstLineChars="200"/>
              <w:rPr>
                <w:rFonts w:hint="eastAsia" w:ascii="仿宋_GB2312" w:hAnsi="宋体" w:eastAsia="仿宋_GB2312"/>
                <w:bCs/>
                <w:color w:val="000000"/>
                <w:sz w:val="24"/>
              </w:rPr>
            </w:pPr>
            <w:r>
              <w:rPr>
                <w:rFonts w:hint="eastAsia" w:ascii="仿宋_GB2312" w:hAnsi="宋体" w:eastAsia="仿宋_GB2312"/>
                <w:bCs/>
                <w:color w:val="000000"/>
                <w:sz w:val="24"/>
              </w:rPr>
              <w:t>收集、贮存、清洗HW08中的900-249-08，年经营规模7500吨（其中塑料容器1500吨、金属容器6000吨）。</w:t>
            </w:r>
          </w:p>
        </w:tc>
        <w:tc>
          <w:tcPr>
            <w:tcW w:w="2126" w:type="dxa"/>
            <w:vAlign w:val="center"/>
          </w:tcPr>
          <w:p w14:paraId="152970E8">
            <w:pPr>
              <w:widowControl/>
              <w:jc w:val="both"/>
              <w:rPr>
                <w:rFonts w:hint="eastAsia" w:ascii="仿宋_GB2312" w:hAnsi="宋体" w:eastAsia="仿宋_GB2312"/>
                <w:color w:val="000000"/>
                <w:sz w:val="24"/>
                <w:lang w:val="en-US" w:eastAsia="zh-CN"/>
              </w:rPr>
            </w:pPr>
            <w:r>
              <w:rPr>
                <w:rFonts w:hint="eastAsia" w:ascii="仿宋_GB2312" w:hAnsi="宋体" w:eastAsia="仿宋_GB2312"/>
                <w:color w:val="000000"/>
                <w:sz w:val="24"/>
                <w:lang w:val="en-US" w:eastAsia="zh-CN"/>
              </w:rPr>
              <w:t>2026年9月21日</w:t>
            </w:r>
          </w:p>
        </w:tc>
        <w:tc>
          <w:tcPr>
            <w:tcW w:w="2410" w:type="dxa"/>
            <w:vAlign w:val="center"/>
          </w:tcPr>
          <w:p w14:paraId="71D3C9AB">
            <w:pPr>
              <w:jc w:val="both"/>
              <w:rPr>
                <w:rFonts w:hint="eastAsia" w:ascii="仿宋_GB2312" w:hAnsi="宋体" w:eastAsia="仿宋_GB2312"/>
                <w:color w:val="000000"/>
                <w:sz w:val="24"/>
                <w:lang w:val="en-US" w:eastAsia="zh-CN"/>
              </w:rPr>
            </w:pPr>
            <w:r>
              <w:rPr>
                <w:rFonts w:hint="eastAsia" w:ascii="仿宋_GB2312" w:hAnsi="宋体" w:eastAsia="仿宋_GB2312"/>
                <w:color w:val="000000"/>
                <w:sz w:val="24"/>
                <w:lang w:val="en-US" w:eastAsia="zh-CN"/>
              </w:rPr>
              <w:t>2026年9月21日至2027年9月20日</w:t>
            </w:r>
          </w:p>
        </w:tc>
        <w:tc>
          <w:tcPr>
            <w:tcW w:w="1134" w:type="dxa"/>
            <w:vAlign w:val="center"/>
          </w:tcPr>
          <w:p w14:paraId="3724F9CE">
            <w:pPr>
              <w:jc w:val="center"/>
              <w:rPr>
                <w:rFonts w:hint="eastAsia" w:ascii="仿宋_GB2312" w:hAnsi="宋体" w:eastAsia="仿宋_GB2312"/>
                <w:bCs/>
                <w:color w:val="000000"/>
                <w:sz w:val="24"/>
              </w:rPr>
            </w:pPr>
            <w:r>
              <w:rPr>
                <w:rFonts w:hint="eastAsia" w:ascii="仿宋_GB2312" w:hAnsi="宋体" w:eastAsia="仿宋_GB2312"/>
                <w:bCs/>
                <w:color w:val="000000"/>
                <w:sz w:val="24"/>
              </w:rPr>
              <w:t>范洪祥</w:t>
            </w:r>
          </w:p>
        </w:tc>
        <w:tc>
          <w:tcPr>
            <w:tcW w:w="1842" w:type="dxa"/>
            <w:vAlign w:val="center"/>
          </w:tcPr>
          <w:p w14:paraId="52ECA55C">
            <w:pPr>
              <w:jc w:val="center"/>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15044536333</w:t>
            </w:r>
          </w:p>
        </w:tc>
      </w:tr>
    </w:tbl>
    <w:p w14:paraId="716A8941">
      <w:pPr>
        <w:rPr>
          <w:rFonts w:hint="eastAsia" w:eastAsia="宋体"/>
          <w:lang w:eastAsia="zh-CN"/>
        </w:rPr>
      </w:pPr>
      <w:r>
        <w:rPr>
          <w:rFonts w:hint="eastAsia"/>
          <w:lang w:eastAsia="zh-CN"/>
        </w:rPr>
        <w:t>注：按照《危险废物经营许可证管理办法》要求，各地市核发的危险废物经营许可证由各地市自行公示。</w:t>
      </w:r>
    </w:p>
    <w:sectPr>
      <w:footerReference r:id="rId3" w:type="default"/>
      <w:footerReference r:id="rId4" w:type="even"/>
      <w:pgSz w:w="23814" w:h="16840" w:orient="landscape"/>
      <w:pgMar w:top="1418" w:right="1418"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AFF" w:usb1="C0007841"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altName w:val="微软雅黑"/>
    <w:panose1 w:val="02010609060101010101"/>
    <w:charset w:val="86"/>
    <w:family w:val="modern"/>
    <w:pitch w:val="default"/>
    <w:sig w:usb0="00000000" w:usb1="00000000" w:usb2="00000016" w:usb3="00000000" w:csb0="00040001" w:csb1="00000000"/>
  </w:font>
  <w:font w:name="DejaVu Sans">
    <w:panose1 w:val="020B0603030804020204"/>
    <w:charset w:val="00"/>
    <w:family w:val="auto"/>
    <w:pitch w:val="default"/>
    <w:sig w:usb0="E7006EFF" w:usb1="D200FDFF" w:usb2="0A246029" w:usb3="0400200C" w:csb0="600001FF" w:csb1="DFFF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4C78F">
    <w:pPr>
      <w:pStyle w:val="6"/>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11</w:t>
    </w:r>
    <w:r>
      <w:rPr>
        <w:rStyle w:val="11"/>
      </w:rPr>
      <w:fldChar w:fldCharType="end"/>
    </w:r>
  </w:p>
  <w:p w14:paraId="7D9B3849">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A3F28">
    <w:pPr>
      <w:pStyle w:val="6"/>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14:paraId="3FF0D2B7">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CF2A33"/>
    <w:multiLevelType w:val="multilevel"/>
    <w:tmpl w:val="46CF2A33"/>
    <w:lvl w:ilvl="0" w:tentative="0">
      <w:start w:val="1"/>
      <w:numFmt w:val="decimal"/>
      <w:suff w:val="nothing"/>
      <w:lvlText w:val="%1"/>
      <w:lvlJc w:val="left"/>
      <w:pPr>
        <w:ind w:left="840" w:hanging="84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NjMDkyNmE3ODliNDI5NWM4MDIxYzBhNTQ1MTllMDYifQ=="/>
  </w:docVars>
  <w:rsids>
    <w:rsidRoot w:val="00DF07EF"/>
    <w:rsid w:val="000173FE"/>
    <w:rsid w:val="00026C0D"/>
    <w:rsid w:val="00075FD5"/>
    <w:rsid w:val="00081A7A"/>
    <w:rsid w:val="000842B1"/>
    <w:rsid w:val="000B4879"/>
    <w:rsid w:val="000B53E6"/>
    <w:rsid w:val="000F100F"/>
    <w:rsid w:val="00112DE2"/>
    <w:rsid w:val="00114AFE"/>
    <w:rsid w:val="00132715"/>
    <w:rsid w:val="0013478D"/>
    <w:rsid w:val="0014018F"/>
    <w:rsid w:val="00145C0A"/>
    <w:rsid w:val="00194F8D"/>
    <w:rsid w:val="001A2DBD"/>
    <w:rsid w:val="001C70DA"/>
    <w:rsid w:val="001D3DA0"/>
    <w:rsid w:val="001D513A"/>
    <w:rsid w:val="002023D0"/>
    <w:rsid w:val="002066AE"/>
    <w:rsid w:val="00207E66"/>
    <w:rsid w:val="00233200"/>
    <w:rsid w:val="002428A6"/>
    <w:rsid w:val="00254D6D"/>
    <w:rsid w:val="00275AFC"/>
    <w:rsid w:val="0029687B"/>
    <w:rsid w:val="002A1BCF"/>
    <w:rsid w:val="002E58F3"/>
    <w:rsid w:val="00312157"/>
    <w:rsid w:val="0031672D"/>
    <w:rsid w:val="00371540"/>
    <w:rsid w:val="0040136C"/>
    <w:rsid w:val="00417CF4"/>
    <w:rsid w:val="004216CA"/>
    <w:rsid w:val="00430C42"/>
    <w:rsid w:val="0044101B"/>
    <w:rsid w:val="004612D1"/>
    <w:rsid w:val="00492090"/>
    <w:rsid w:val="004923B3"/>
    <w:rsid w:val="00495553"/>
    <w:rsid w:val="00521456"/>
    <w:rsid w:val="00522565"/>
    <w:rsid w:val="00550FE5"/>
    <w:rsid w:val="0061384D"/>
    <w:rsid w:val="0061698F"/>
    <w:rsid w:val="0063222F"/>
    <w:rsid w:val="00676BAC"/>
    <w:rsid w:val="0068124E"/>
    <w:rsid w:val="006926B6"/>
    <w:rsid w:val="00697761"/>
    <w:rsid w:val="006C5A5A"/>
    <w:rsid w:val="006E1FB4"/>
    <w:rsid w:val="00700549"/>
    <w:rsid w:val="00780D59"/>
    <w:rsid w:val="007A7ACA"/>
    <w:rsid w:val="007B0A27"/>
    <w:rsid w:val="007B356E"/>
    <w:rsid w:val="008014C0"/>
    <w:rsid w:val="008341B0"/>
    <w:rsid w:val="00837456"/>
    <w:rsid w:val="008715B0"/>
    <w:rsid w:val="00876812"/>
    <w:rsid w:val="00881585"/>
    <w:rsid w:val="008C0BCE"/>
    <w:rsid w:val="008C5675"/>
    <w:rsid w:val="008F4430"/>
    <w:rsid w:val="009003E4"/>
    <w:rsid w:val="00904622"/>
    <w:rsid w:val="00916F29"/>
    <w:rsid w:val="0093146B"/>
    <w:rsid w:val="009375C3"/>
    <w:rsid w:val="00964D26"/>
    <w:rsid w:val="00987F35"/>
    <w:rsid w:val="00992834"/>
    <w:rsid w:val="009A031A"/>
    <w:rsid w:val="009A4666"/>
    <w:rsid w:val="009B0944"/>
    <w:rsid w:val="009C0AA9"/>
    <w:rsid w:val="009C4CF5"/>
    <w:rsid w:val="009C69D9"/>
    <w:rsid w:val="009E59E5"/>
    <w:rsid w:val="009E7012"/>
    <w:rsid w:val="009F3A87"/>
    <w:rsid w:val="00A0340B"/>
    <w:rsid w:val="00A1554D"/>
    <w:rsid w:val="00A41CD3"/>
    <w:rsid w:val="00A5469A"/>
    <w:rsid w:val="00A56EC6"/>
    <w:rsid w:val="00A627C7"/>
    <w:rsid w:val="00A711DA"/>
    <w:rsid w:val="00A94EB5"/>
    <w:rsid w:val="00AF0B46"/>
    <w:rsid w:val="00AF3153"/>
    <w:rsid w:val="00B54C6A"/>
    <w:rsid w:val="00B554C7"/>
    <w:rsid w:val="00B7202C"/>
    <w:rsid w:val="00BA749B"/>
    <w:rsid w:val="00BC3B3C"/>
    <w:rsid w:val="00BF2109"/>
    <w:rsid w:val="00BF2C46"/>
    <w:rsid w:val="00C071ED"/>
    <w:rsid w:val="00C414D5"/>
    <w:rsid w:val="00C514AE"/>
    <w:rsid w:val="00C52B7B"/>
    <w:rsid w:val="00C549C3"/>
    <w:rsid w:val="00C63698"/>
    <w:rsid w:val="00C671BE"/>
    <w:rsid w:val="00CA483A"/>
    <w:rsid w:val="00CA5FB4"/>
    <w:rsid w:val="00CB6FBA"/>
    <w:rsid w:val="00CD3C93"/>
    <w:rsid w:val="00D03CDC"/>
    <w:rsid w:val="00D109CD"/>
    <w:rsid w:val="00D61761"/>
    <w:rsid w:val="00D91682"/>
    <w:rsid w:val="00D9772C"/>
    <w:rsid w:val="00DA7942"/>
    <w:rsid w:val="00DB00E3"/>
    <w:rsid w:val="00DB36AB"/>
    <w:rsid w:val="00DC3AEA"/>
    <w:rsid w:val="00DD553F"/>
    <w:rsid w:val="00DF07EF"/>
    <w:rsid w:val="00DF28A4"/>
    <w:rsid w:val="00E11387"/>
    <w:rsid w:val="00E35AE3"/>
    <w:rsid w:val="00E47ACF"/>
    <w:rsid w:val="00E51C62"/>
    <w:rsid w:val="00E65F02"/>
    <w:rsid w:val="00E866FA"/>
    <w:rsid w:val="00EB09ED"/>
    <w:rsid w:val="00EB5B21"/>
    <w:rsid w:val="00F358BC"/>
    <w:rsid w:val="00FD6A1F"/>
    <w:rsid w:val="00FE59AF"/>
    <w:rsid w:val="00FE77D2"/>
    <w:rsid w:val="065E0ECA"/>
    <w:rsid w:val="0A1E458C"/>
    <w:rsid w:val="0B343CA3"/>
    <w:rsid w:val="112E4A12"/>
    <w:rsid w:val="158F1DCE"/>
    <w:rsid w:val="173D1DFD"/>
    <w:rsid w:val="1AF50285"/>
    <w:rsid w:val="1B1142D2"/>
    <w:rsid w:val="1BCF7F15"/>
    <w:rsid w:val="1D6D3BD2"/>
    <w:rsid w:val="1FEF68CB"/>
    <w:rsid w:val="27BD5DB6"/>
    <w:rsid w:val="2B7F6BD4"/>
    <w:rsid w:val="2BBF4035"/>
    <w:rsid w:val="2BEF3492"/>
    <w:rsid w:val="2CCE4806"/>
    <w:rsid w:val="2CEA72C8"/>
    <w:rsid w:val="2D33B5CD"/>
    <w:rsid w:val="2EF9ECD1"/>
    <w:rsid w:val="2F7ED2E8"/>
    <w:rsid w:val="30FF5BBD"/>
    <w:rsid w:val="33DE442D"/>
    <w:rsid w:val="34FD7DF8"/>
    <w:rsid w:val="36C97CBE"/>
    <w:rsid w:val="36EBB7C8"/>
    <w:rsid w:val="376D8465"/>
    <w:rsid w:val="37FF7B39"/>
    <w:rsid w:val="38545D6C"/>
    <w:rsid w:val="3877C789"/>
    <w:rsid w:val="394D45D7"/>
    <w:rsid w:val="39FE878D"/>
    <w:rsid w:val="3A57D648"/>
    <w:rsid w:val="3B665FC6"/>
    <w:rsid w:val="3BB65DED"/>
    <w:rsid w:val="3BF74665"/>
    <w:rsid w:val="3CBD0605"/>
    <w:rsid w:val="3CCF1163"/>
    <w:rsid w:val="3DFE434B"/>
    <w:rsid w:val="3E3FE607"/>
    <w:rsid w:val="3EF98B97"/>
    <w:rsid w:val="3F4C8990"/>
    <w:rsid w:val="3F6F81D4"/>
    <w:rsid w:val="3F7F3261"/>
    <w:rsid w:val="3FE3852F"/>
    <w:rsid w:val="3FE72372"/>
    <w:rsid w:val="3FEC8290"/>
    <w:rsid w:val="3FEF9EB8"/>
    <w:rsid w:val="3FF9C700"/>
    <w:rsid w:val="3FFE1E96"/>
    <w:rsid w:val="3FFE53DA"/>
    <w:rsid w:val="47571381"/>
    <w:rsid w:val="4B46A9F2"/>
    <w:rsid w:val="4B9F61B5"/>
    <w:rsid w:val="4BBDF20D"/>
    <w:rsid w:val="4BBE79B1"/>
    <w:rsid w:val="4CFCFD73"/>
    <w:rsid w:val="4DB684C4"/>
    <w:rsid w:val="4F8A5225"/>
    <w:rsid w:val="4FBF93D9"/>
    <w:rsid w:val="4FE93CC1"/>
    <w:rsid w:val="4FFF2E20"/>
    <w:rsid w:val="512F311F"/>
    <w:rsid w:val="56B48FF9"/>
    <w:rsid w:val="56DF4F44"/>
    <w:rsid w:val="572D82C2"/>
    <w:rsid w:val="5773CA3F"/>
    <w:rsid w:val="57FDD011"/>
    <w:rsid w:val="59EF44AD"/>
    <w:rsid w:val="5B3FB5A8"/>
    <w:rsid w:val="5B4B533A"/>
    <w:rsid w:val="5B5F83EC"/>
    <w:rsid w:val="5B7BFA31"/>
    <w:rsid w:val="5C2EEC68"/>
    <w:rsid w:val="5C33D253"/>
    <w:rsid w:val="5E970582"/>
    <w:rsid w:val="5EFDFBB1"/>
    <w:rsid w:val="5F355911"/>
    <w:rsid w:val="5FDFC0B7"/>
    <w:rsid w:val="5FDFEDE9"/>
    <w:rsid w:val="5FF3214F"/>
    <w:rsid w:val="5FFF5FBD"/>
    <w:rsid w:val="5FFF9AB5"/>
    <w:rsid w:val="5FFFDEBE"/>
    <w:rsid w:val="637FB6C2"/>
    <w:rsid w:val="64F732C2"/>
    <w:rsid w:val="64FFC199"/>
    <w:rsid w:val="65BF9E44"/>
    <w:rsid w:val="66DF32D6"/>
    <w:rsid w:val="69793247"/>
    <w:rsid w:val="69F07136"/>
    <w:rsid w:val="6AF35B7C"/>
    <w:rsid w:val="6AFF409B"/>
    <w:rsid w:val="6B3F8924"/>
    <w:rsid w:val="6B9CB2E4"/>
    <w:rsid w:val="6B9D4848"/>
    <w:rsid w:val="6C6F5FF4"/>
    <w:rsid w:val="6D7DC9C5"/>
    <w:rsid w:val="6D8E6257"/>
    <w:rsid w:val="6DD3893E"/>
    <w:rsid w:val="6DD62139"/>
    <w:rsid w:val="6EF7259E"/>
    <w:rsid w:val="6EFC4C86"/>
    <w:rsid w:val="6F0F027E"/>
    <w:rsid w:val="6F7BF47A"/>
    <w:rsid w:val="6F9F456D"/>
    <w:rsid w:val="6FBF52D3"/>
    <w:rsid w:val="6FDB615F"/>
    <w:rsid w:val="6FDE1E67"/>
    <w:rsid w:val="6FFF4E62"/>
    <w:rsid w:val="6FFF8962"/>
    <w:rsid w:val="722D3D9D"/>
    <w:rsid w:val="73FB7719"/>
    <w:rsid w:val="73FD7074"/>
    <w:rsid w:val="73FFA17A"/>
    <w:rsid w:val="7574BE48"/>
    <w:rsid w:val="75932D71"/>
    <w:rsid w:val="75BA627D"/>
    <w:rsid w:val="7677C0DA"/>
    <w:rsid w:val="767D9FCB"/>
    <w:rsid w:val="76B35C73"/>
    <w:rsid w:val="770F4C14"/>
    <w:rsid w:val="777D6A48"/>
    <w:rsid w:val="7797F0F5"/>
    <w:rsid w:val="77CFBA88"/>
    <w:rsid w:val="77D53F1D"/>
    <w:rsid w:val="77DDF0E3"/>
    <w:rsid w:val="77FB55C9"/>
    <w:rsid w:val="77FF28F0"/>
    <w:rsid w:val="7957F1F1"/>
    <w:rsid w:val="7A4FE7AE"/>
    <w:rsid w:val="7A6D76E5"/>
    <w:rsid w:val="7B3FA432"/>
    <w:rsid w:val="7B7A2857"/>
    <w:rsid w:val="7B7BF4EC"/>
    <w:rsid w:val="7B9FE0D7"/>
    <w:rsid w:val="7BEBB587"/>
    <w:rsid w:val="7BF70927"/>
    <w:rsid w:val="7BF74097"/>
    <w:rsid w:val="7BFF6298"/>
    <w:rsid w:val="7C5C3D32"/>
    <w:rsid w:val="7CBF466A"/>
    <w:rsid w:val="7CDEECA4"/>
    <w:rsid w:val="7CFF2497"/>
    <w:rsid w:val="7CFFE6E2"/>
    <w:rsid w:val="7D7560E5"/>
    <w:rsid w:val="7DB28A2C"/>
    <w:rsid w:val="7DB6992F"/>
    <w:rsid w:val="7DF7D01D"/>
    <w:rsid w:val="7E5F3652"/>
    <w:rsid w:val="7ECFB5AC"/>
    <w:rsid w:val="7ED948F8"/>
    <w:rsid w:val="7EDE480C"/>
    <w:rsid w:val="7EEBEEA9"/>
    <w:rsid w:val="7EFAA163"/>
    <w:rsid w:val="7EFDF5C9"/>
    <w:rsid w:val="7EFF07A6"/>
    <w:rsid w:val="7EFF96F4"/>
    <w:rsid w:val="7EFFFE5F"/>
    <w:rsid w:val="7F3364B1"/>
    <w:rsid w:val="7F3CE460"/>
    <w:rsid w:val="7F53C142"/>
    <w:rsid w:val="7F6EFE4D"/>
    <w:rsid w:val="7F73AF8D"/>
    <w:rsid w:val="7F77EDA8"/>
    <w:rsid w:val="7F7E0EC9"/>
    <w:rsid w:val="7F7F0363"/>
    <w:rsid w:val="7F9AF5CB"/>
    <w:rsid w:val="7F9E52F2"/>
    <w:rsid w:val="7FB717FD"/>
    <w:rsid w:val="7FBF4A2E"/>
    <w:rsid w:val="7FF7104A"/>
    <w:rsid w:val="7FFFAD10"/>
    <w:rsid w:val="93BB16F7"/>
    <w:rsid w:val="93E934AA"/>
    <w:rsid w:val="997E45EA"/>
    <w:rsid w:val="9B99661C"/>
    <w:rsid w:val="9BFDE0E8"/>
    <w:rsid w:val="9F573D59"/>
    <w:rsid w:val="A67BC6E5"/>
    <w:rsid w:val="A6C758E0"/>
    <w:rsid w:val="A7BEB525"/>
    <w:rsid w:val="A8CFC178"/>
    <w:rsid w:val="A9FEA65D"/>
    <w:rsid w:val="AE9BD429"/>
    <w:rsid w:val="AFC5CD02"/>
    <w:rsid w:val="AFFBAB91"/>
    <w:rsid w:val="B3FCD0F9"/>
    <w:rsid w:val="B47D63A0"/>
    <w:rsid w:val="B7CC6AA1"/>
    <w:rsid w:val="B7FD6D37"/>
    <w:rsid w:val="B7FFA331"/>
    <w:rsid w:val="BA7B23C6"/>
    <w:rsid w:val="BAFB1879"/>
    <w:rsid w:val="BBDF8EA2"/>
    <w:rsid w:val="BBF7D99B"/>
    <w:rsid w:val="BBFFBBB3"/>
    <w:rsid w:val="BCBD25F4"/>
    <w:rsid w:val="BE74B4EC"/>
    <w:rsid w:val="BEF6412A"/>
    <w:rsid w:val="BF477CAC"/>
    <w:rsid w:val="BF873825"/>
    <w:rsid w:val="BFAFCBB5"/>
    <w:rsid w:val="BFE740C0"/>
    <w:rsid w:val="BFF6562E"/>
    <w:rsid w:val="BFFF6689"/>
    <w:rsid w:val="CB47A931"/>
    <w:rsid w:val="CBC31021"/>
    <w:rsid w:val="CDF72150"/>
    <w:rsid w:val="CDF74248"/>
    <w:rsid w:val="CDFBA65B"/>
    <w:rsid w:val="CF8DC27B"/>
    <w:rsid w:val="CFEB368D"/>
    <w:rsid w:val="CFFD8C2F"/>
    <w:rsid w:val="D25BDD32"/>
    <w:rsid w:val="D37B159F"/>
    <w:rsid w:val="D3B70B46"/>
    <w:rsid w:val="D6FC85CB"/>
    <w:rsid w:val="D74BE2DB"/>
    <w:rsid w:val="D7FCAA43"/>
    <w:rsid w:val="DBD64B9E"/>
    <w:rsid w:val="DBEFCDD6"/>
    <w:rsid w:val="DBFBE794"/>
    <w:rsid w:val="DD3AE336"/>
    <w:rsid w:val="DDFFE511"/>
    <w:rsid w:val="DEBD9FE2"/>
    <w:rsid w:val="DEC31B93"/>
    <w:rsid w:val="DEE79E18"/>
    <w:rsid w:val="DF4FCD98"/>
    <w:rsid w:val="DFD508B0"/>
    <w:rsid w:val="DFED35BB"/>
    <w:rsid w:val="DFF63140"/>
    <w:rsid w:val="E3FDC1FD"/>
    <w:rsid w:val="E43B28DB"/>
    <w:rsid w:val="E56F1697"/>
    <w:rsid w:val="E63D83E2"/>
    <w:rsid w:val="E79FDD25"/>
    <w:rsid w:val="E7F6CCD8"/>
    <w:rsid w:val="E9FB349E"/>
    <w:rsid w:val="EBB6D304"/>
    <w:rsid w:val="EBE79BBE"/>
    <w:rsid w:val="EDF99F2E"/>
    <w:rsid w:val="EDFF9529"/>
    <w:rsid w:val="EEDF156A"/>
    <w:rsid w:val="EEFD985E"/>
    <w:rsid w:val="EEFFF04E"/>
    <w:rsid w:val="EF2A356C"/>
    <w:rsid w:val="EFAFFD82"/>
    <w:rsid w:val="EFDFE116"/>
    <w:rsid w:val="EFFE262A"/>
    <w:rsid w:val="EFFE733F"/>
    <w:rsid w:val="F1FB07B7"/>
    <w:rsid w:val="F1FFD300"/>
    <w:rsid w:val="F3B5C81A"/>
    <w:rsid w:val="F3FD9D49"/>
    <w:rsid w:val="F6B121B9"/>
    <w:rsid w:val="F6DEB4C8"/>
    <w:rsid w:val="F6ED8DAD"/>
    <w:rsid w:val="F6FFF419"/>
    <w:rsid w:val="F77A766B"/>
    <w:rsid w:val="F77F6522"/>
    <w:rsid w:val="F77F7CC0"/>
    <w:rsid w:val="F7CD1F17"/>
    <w:rsid w:val="F7F71086"/>
    <w:rsid w:val="F7FE6CA1"/>
    <w:rsid w:val="F98B4DB0"/>
    <w:rsid w:val="FA3F74F3"/>
    <w:rsid w:val="FABF6515"/>
    <w:rsid w:val="FAEFC1A6"/>
    <w:rsid w:val="FB275133"/>
    <w:rsid w:val="FB76702D"/>
    <w:rsid w:val="FB7B3B16"/>
    <w:rsid w:val="FBB71FEF"/>
    <w:rsid w:val="FBBBFC65"/>
    <w:rsid w:val="FBBF50F5"/>
    <w:rsid w:val="FBF3105B"/>
    <w:rsid w:val="FBFDA595"/>
    <w:rsid w:val="FBFFDC07"/>
    <w:rsid w:val="FDB917C5"/>
    <w:rsid w:val="FDFA893E"/>
    <w:rsid w:val="FDFF095F"/>
    <w:rsid w:val="FE1B7F85"/>
    <w:rsid w:val="FE5F6831"/>
    <w:rsid w:val="FE77C2BC"/>
    <w:rsid w:val="FE7CD8D2"/>
    <w:rsid w:val="FEBB9834"/>
    <w:rsid w:val="FEBC4C03"/>
    <w:rsid w:val="FEC207AC"/>
    <w:rsid w:val="FEE3C1BC"/>
    <w:rsid w:val="FEF57A38"/>
    <w:rsid w:val="FEFD41CE"/>
    <w:rsid w:val="FEFDFC8B"/>
    <w:rsid w:val="FEFF1D1B"/>
    <w:rsid w:val="FF35ABAE"/>
    <w:rsid w:val="FF37FD43"/>
    <w:rsid w:val="FF6C7270"/>
    <w:rsid w:val="FFAB75F8"/>
    <w:rsid w:val="FFAC22D3"/>
    <w:rsid w:val="FFADE6B2"/>
    <w:rsid w:val="FFB3908F"/>
    <w:rsid w:val="FFDB3377"/>
    <w:rsid w:val="FFEC20BB"/>
    <w:rsid w:val="FFEFEA5B"/>
    <w:rsid w:val="FFF127DC"/>
    <w:rsid w:val="FFF6BBCB"/>
    <w:rsid w:val="FFF73F6D"/>
    <w:rsid w:val="FFF7EA8F"/>
    <w:rsid w:val="FFFBD62E"/>
    <w:rsid w:val="FFFFD5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8"/>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semiHidden/>
    <w:qFormat/>
    <w:uiPriority w:val="0"/>
    <w:pPr>
      <w:tabs>
        <w:tab w:val="right" w:leader="dot" w:pos="9060"/>
      </w:tabs>
      <w:adjustRightInd w:val="0"/>
      <w:snapToGrid w:val="0"/>
      <w:ind w:right="-107" w:rightChars="-51"/>
      <w:jc w:val="center"/>
    </w:pPr>
  </w:style>
  <w:style w:type="paragraph" w:styleId="3">
    <w:name w:val="Body Text"/>
    <w:basedOn w:val="1"/>
    <w:link w:val="13"/>
    <w:qFormat/>
    <w:uiPriority w:val="0"/>
    <w:rPr>
      <w:b/>
      <w:bCs/>
      <w:color w:val="FF0000"/>
      <w:sz w:val="48"/>
      <w:lang w:val="zh-CN"/>
    </w:rPr>
  </w:style>
  <w:style w:type="paragraph" w:styleId="4">
    <w:name w:val="Body Text Indent 2"/>
    <w:basedOn w:val="1"/>
    <w:link w:val="15"/>
    <w:qFormat/>
    <w:uiPriority w:val="0"/>
    <w:pPr>
      <w:spacing w:after="120" w:line="480" w:lineRule="auto"/>
      <w:ind w:left="420" w:leftChars="200"/>
    </w:pPr>
  </w:style>
  <w:style w:type="paragraph" w:styleId="5">
    <w:name w:val="Balloon Text"/>
    <w:basedOn w:val="1"/>
    <w:link w:val="14"/>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link w:val="12"/>
    <w:qFormat/>
    <w:uiPriority w:val="0"/>
    <w:pPr>
      <w:pBdr>
        <w:bottom w:val="single" w:color="auto" w:sz="6" w:space="1"/>
      </w:pBdr>
      <w:tabs>
        <w:tab w:val="center" w:pos="4153"/>
        <w:tab w:val="right" w:pos="8306"/>
      </w:tabs>
      <w:snapToGrid w:val="0"/>
      <w:jc w:val="center"/>
    </w:pPr>
    <w:rPr>
      <w:sz w:val="18"/>
      <w:szCs w:val="18"/>
      <w:lang w:val="zh-CN"/>
    </w:rPr>
  </w:style>
  <w:style w:type="paragraph" w:styleId="8">
    <w:name w:val="Normal (Web)"/>
    <w:basedOn w:val="1"/>
    <w:qFormat/>
    <w:uiPriority w:val="0"/>
    <w:pPr>
      <w:spacing w:beforeAutospacing="1" w:afterAutospacing="1"/>
      <w:jc w:val="left"/>
    </w:pPr>
    <w:rPr>
      <w:kern w:val="0"/>
      <w:sz w:val="24"/>
    </w:rPr>
  </w:style>
  <w:style w:type="character" w:styleId="11">
    <w:name w:val="page number"/>
    <w:basedOn w:val="10"/>
    <w:qFormat/>
    <w:uiPriority w:val="0"/>
  </w:style>
  <w:style w:type="character" w:customStyle="1" w:styleId="12">
    <w:name w:val="页眉 Char"/>
    <w:link w:val="7"/>
    <w:qFormat/>
    <w:uiPriority w:val="0"/>
    <w:rPr>
      <w:kern w:val="2"/>
      <w:sz w:val="18"/>
      <w:szCs w:val="18"/>
    </w:rPr>
  </w:style>
  <w:style w:type="character" w:customStyle="1" w:styleId="13">
    <w:name w:val="正文文本 Char"/>
    <w:link w:val="3"/>
    <w:qFormat/>
    <w:uiPriority w:val="0"/>
    <w:rPr>
      <w:b/>
      <w:bCs/>
      <w:color w:val="FF0000"/>
      <w:kern w:val="2"/>
      <w:sz w:val="48"/>
      <w:szCs w:val="24"/>
    </w:rPr>
  </w:style>
  <w:style w:type="character" w:customStyle="1" w:styleId="14">
    <w:name w:val="批注框文本 Char"/>
    <w:link w:val="5"/>
    <w:qFormat/>
    <w:uiPriority w:val="0"/>
    <w:rPr>
      <w:kern w:val="2"/>
      <w:sz w:val="18"/>
      <w:szCs w:val="18"/>
    </w:rPr>
  </w:style>
  <w:style w:type="character" w:customStyle="1" w:styleId="15">
    <w:name w:val="正文文本缩进 2 Char"/>
    <w:link w:val="4"/>
    <w:qFormat/>
    <w:uiPriority w:val="0"/>
    <w:rPr>
      <w:kern w:val="2"/>
      <w:sz w:val="28"/>
      <w:szCs w:val="24"/>
    </w:rPr>
  </w:style>
  <w:style w:type="paragraph" w:styleId="16">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37</Pages>
  <Words>30493</Words>
  <Characters>62522</Characters>
  <Lines>547</Lines>
  <Paragraphs>154</Paragraphs>
  <TotalTime>2</TotalTime>
  <ScaleCrop>false</ScaleCrop>
  <LinksUpToDate>false</LinksUpToDate>
  <CharactersWithSpaces>62594</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2022-02-28T14:42:00Z</dcterms:created>
  <dc:creator>jing.guo</dc:creator>
  <cp:lastModifiedBy>user</cp:lastModifiedBy>
  <cp:lastPrinted>2018-12-02T18:18:00Z</cp:lastPrinted>
  <dcterms:modified xsi:type="dcterms:W3CDTF">2026-10-08T10:01:35Z</dcterms:modified>
  <dc:title>危险废物经营许可证发放记录</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A44FBE2823F1F03BBEF7C66ADDF69D3B_43</vt:lpwstr>
  </property>
  <property fmtid="{D5CDD505-2E9C-101B-9397-08002B2CF9AE}" pid="4" name="KSOTemplateDocerSaveRecord">
    <vt:lpwstr>eyJoZGlkIjoiMmFjZDY0NGJiMmJjZmEyMjQ1Zjc5NTkzMDcyYTE3MjMifQ==</vt:lpwstr>
  </property>
</Properties>
</file>